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BE4" w:rsidRDefault="00EA4BE4" w:rsidP="00EA4BE4">
      <w:pPr>
        <w:jc w:val="center"/>
        <w:rPr>
          <w:rFonts w:ascii="Cambria" w:hAnsi="Cambria"/>
          <w:b/>
          <w:color w:val="0A9FD4"/>
          <w:sz w:val="52"/>
          <w:szCs w:val="40"/>
        </w:rPr>
      </w:pPr>
    </w:p>
    <w:p w:rsidR="00EA4BE4" w:rsidRDefault="00EA4BE4" w:rsidP="00EA4BE4">
      <w:pPr>
        <w:jc w:val="center"/>
        <w:rPr>
          <w:rFonts w:ascii="Cambria" w:hAnsi="Cambria"/>
          <w:b/>
          <w:color w:val="0A9FD4"/>
          <w:sz w:val="52"/>
          <w:szCs w:val="40"/>
        </w:rPr>
      </w:pPr>
    </w:p>
    <w:p w:rsidR="00EA4BE4" w:rsidRDefault="00EA4BE4" w:rsidP="00EA4BE4">
      <w:pPr>
        <w:jc w:val="center"/>
        <w:rPr>
          <w:rFonts w:ascii="Cambria" w:hAnsi="Cambria"/>
          <w:b/>
          <w:color w:val="0A9FD4"/>
          <w:sz w:val="52"/>
          <w:szCs w:val="40"/>
        </w:rPr>
      </w:pPr>
    </w:p>
    <w:p w:rsidR="00EA4BE4" w:rsidRDefault="00EA4BE4" w:rsidP="00EA4BE4">
      <w:pPr>
        <w:jc w:val="center"/>
        <w:rPr>
          <w:rFonts w:ascii="Cambria" w:hAnsi="Cambria"/>
          <w:b/>
          <w:color w:val="0A9FD4"/>
          <w:sz w:val="52"/>
          <w:szCs w:val="40"/>
        </w:rPr>
      </w:pPr>
    </w:p>
    <w:p w:rsidR="004F2610" w:rsidRPr="00235052" w:rsidRDefault="004F2610" w:rsidP="004F2610">
      <w:pPr>
        <w:jc w:val="center"/>
        <w:rPr>
          <w:rFonts w:ascii="Cambria" w:hAnsi="Cambria"/>
          <w:b/>
          <w:color w:val="0A9FD4"/>
          <w:sz w:val="52"/>
          <w:szCs w:val="40"/>
        </w:rPr>
      </w:pPr>
      <w:r w:rsidRPr="004F2610">
        <w:rPr>
          <w:rFonts w:ascii="Cambria" w:hAnsi="Cambria"/>
          <w:b/>
          <w:color w:val="252525"/>
          <w:sz w:val="52"/>
          <w:szCs w:val="40"/>
        </w:rPr>
        <w:t>WPX. TITLE OF WORK PACKAGE</w:t>
      </w:r>
    </w:p>
    <w:p w:rsidR="004F2610" w:rsidRDefault="004F2610" w:rsidP="004F2610">
      <w:pPr>
        <w:jc w:val="center"/>
        <w:rPr>
          <w:rFonts w:ascii="Cambria" w:hAnsi="Cambria"/>
          <w:b/>
          <w:color w:val="CC3300"/>
          <w:sz w:val="56"/>
          <w:szCs w:val="40"/>
        </w:rPr>
      </w:pPr>
    </w:p>
    <w:p w:rsidR="004F2610" w:rsidRPr="004F2610" w:rsidRDefault="004F2610" w:rsidP="004F2610">
      <w:pPr>
        <w:jc w:val="center"/>
        <w:rPr>
          <w:color w:val="FFC000"/>
        </w:rPr>
      </w:pPr>
      <w:r w:rsidRPr="004F2610">
        <w:rPr>
          <w:rFonts w:ascii="Cambria" w:hAnsi="Cambria"/>
          <w:b/>
          <w:color w:val="FFC000"/>
          <w:sz w:val="56"/>
          <w:szCs w:val="40"/>
        </w:rPr>
        <w:t>Risk Report</w:t>
      </w:r>
    </w:p>
    <w:p w:rsidR="004F2610" w:rsidRDefault="004F2610" w:rsidP="004F2610"/>
    <w:p w:rsidR="004F2610" w:rsidRDefault="004F2610" w:rsidP="004F2610"/>
    <w:p w:rsidR="004F2610" w:rsidRPr="008416F4" w:rsidRDefault="004F2610" w:rsidP="004F2610"/>
    <w:p w:rsidR="004F2610" w:rsidRDefault="004F2610" w:rsidP="004F2610">
      <w:pPr>
        <w:ind w:right="810"/>
      </w:pPr>
    </w:p>
    <w:p w:rsidR="004F2610" w:rsidRPr="005019ED" w:rsidRDefault="004F2610" w:rsidP="004F2610">
      <w:pPr>
        <w:rPr>
          <w:rFonts w:ascii="Cambria" w:hAnsi="Cambria"/>
        </w:rPr>
      </w:pPr>
    </w:p>
    <w:p w:rsidR="004F2610" w:rsidRPr="00DB3AFD" w:rsidRDefault="004F2610" w:rsidP="004F2610">
      <w:pPr>
        <w:jc w:val="left"/>
        <w:rPr>
          <w:rFonts w:ascii="Cambria" w:hAnsi="Cambria" w:cs="Calibri"/>
          <w:b/>
          <w:i/>
          <w:szCs w:val="24"/>
        </w:rPr>
      </w:pPr>
      <w:r w:rsidRPr="00DB3AFD">
        <w:rPr>
          <w:rFonts w:ascii="Cambria" w:hAnsi="Cambria" w:cs="Calibri"/>
          <w:b/>
          <w:i/>
          <w:szCs w:val="24"/>
        </w:rPr>
        <w:t>Authors:</w:t>
      </w:r>
    </w:p>
    <w:p w:rsidR="004F2610" w:rsidRDefault="004F2610" w:rsidP="004F2610">
      <w:pPr>
        <w:jc w:val="left"/>
        <w:rPr>
          <w:rFonts w:ascii="Cambria" w:hAnsi="Cambria" w:cs="Calibri"/>
          <w:szCs w:val="24"/>
        </w:rPr>
      </w:pPr>
    </w:p>
    <w:p w:rsidR="004F2610" w:rsidRDefault="004F2610" w:rsidP="004F2610">
      <w:pPr>
        <w:jc w:val="left"/>
        <w:rPr>
          <w:rFonts w:ascii="Cambria" w:hAnsi="Cambria" w:cs="Calibri"/>
          <w:szCs w:val="24"/>
        </w:rPr>
      </w:pPr>
      <w:r w:rsidRPr="00DB3AFD">
        <w:rPr>
          <w:rFonts w:ascii="Cambria" w:hAnsi="Cambria" w:cs="Calibri"/>
          <w:i/>
          <w:szCs w:val="24"/>
        </w:rPr>
        <w:t xml:space="preserve">University of </w:t>
      </w:r>
      <w:r w:rsidRPr="00C96908">
        <w:rPr>
          <w:rFonts w:ascii="Cambria" w:hAnsi="Cambria" w:cs="Calibri"/>
          <w:i/>
          <w:szCs w:val="24"/>
          <w:highlight w:val="yellow"/>
        </w:rPr>
        <w:t>abc</w:t>
      </w:r>
      <w:r>
        <w:rPr>
          <w:rFonts w:ascii="Cambria" w:hAnsi="Cambria" w:cs="Calibri"/>
          <w:szCs w:val="24"/>
        </w:rPr>
        <w:t xml:space="preserve"> (WP leader; leader of activities </w:t>
      </w:r>
      <w:r w:rsidRPr="00692CA4">
        <w:rPr>
          <w:rFonts w:ascii="Cambria" w:hAnsi="Cambria" w:cs="Calibri"/>
          <w:szCs w:val="24"/>
          <w:highlight w:val="yellow"/>
        </w:rPr>
        <w:t>A.1</w:t>
      </w:r>
      <w:r>
        <w:rPr>
          <w:rFonts w:ascii="Cambria" w:hAnsi="Cambria" w:cs="Calibri"/>
          <w:szCs w:val="24"/>
        </w:rPr>
        <w:t xml:space="preserve"> and </w:t>
      </w:r>
      <w:r w:rsidRPr="00692CA4">
        <w:rPr>
          <w:rFonts w:ascii="Cambria" w:hAnsi="Cambria" w:cs="Calibri"/>
          <w:szCs w:val="24"/>
          <w:highlight w:val="yellow"/>
        </w:rPr>
        <w:t>A.2</w:t>
      </w:r>
      <w:r>
        <w:rPr>
          <w:rFonts w:ascii="Cambria" w:hAnsi="Cambria" w:cs="Calibri"/>
          <w:szCs w:val="24"/>
        </w:rPr>
        <w:t>)</w:t>
      </w:r>
    </w:p>
    <w:p w:rsidR="004F2610" w:rsidRDefault="004F2610" w:rsidP="004F2610">
      <w:pPr>
        <w:jc w:val="left"/>
        <w:rPr>
          <w:rFonts w:ascii="Cambria" w:hAnsi="Cambria" w:cs="Calibri"/>
          <w:szCs w:val="24"/>
        </w:rPr>
      </w:pPr>
      <w:r w:rsidRPr="00DB3AFD">
        <w:rPr>
          <w:rFonts w:ascii="Cambria" w:hAnsi="Cambria" w:cs="Calibri"/>
          <w:i/>
          <w:szCs w:val="24"/>
        </w:rPr>
        <w:t xml:space="preserve">University of </w:t>
      </w:r>
      <w:r w:rsidRPr="00C96908">
        <w:rPr>
          <w:rFonts w:ascii="Cambria" w:hAnsi="Cambria" w:cs="Calibri"/>
          <w:i/>
          <w:szCs w:val="24"/>
          <w:highlight w:val="yellow"/>
        </w:rPr>
        <w:t>dce</w:t>
      </w:r>
      <w:r>
        <w:rPr>
          <w:rFonts w:ascii="Cambria" w:hAnsi="Cambria" w:cs="Calibri"/>
          <w:szCs w:val="24"/>
        </w:rPr>
        <w:t xml:space="preserve"> (leader of activity A.3)</w:t>
      </w:r>
    </w:p>
    <w:p w:rsidR="00EF1BB5" w:rsidRDefault="00EF1BB5" w:rsidP="00EF1BB5"/>
    <w:p w:rsidR="00E52A94" w:rsidRDefault="00E52A94" w:rsidP="00EF1BB5"/>
    <w:p w:rsidR="00E52A94" w:rsidRDefault="00E52A94" w:rsidP="00EF1BB5"/>
    <w:p w:rsidR="00E52A94" w:rsidRDefault="00E52A94" w:rsidP="00EF1BB5"/>
    <w:p w:rsidR="00E52A94" w:rsidRDefault="00E52A94" w:rsidP="00EF1BB5"/>
    <w:p w:rsidR="00E52A94" w:rsidRDefault="00E52A94" w:rsidP="00EF1BB5"/>
    <w:p w:rsidR="00E52A94" w:rsidRDefault="00E52A94" w:rsidP="00EF1BB5"/>
    <w:p w:rsidR="00E52A94" w:rsidRDefault="00E52A94" w:rsidP="00EF1BB5"/>
    <w:p w:rsidR="00E52A94" w:rsidRDefault="00E52A94" w:rsidP="00EF1BB5"/>
    <w:p w:rsidR="00E52A94" w:rsidRDefault="00E52A94" w:rsidP="00EF1BB5"/>
    <w:p w:rsidR="00E52A94" w:rsidRDefault="00E52A94" w:rsidP="00EF1BB5"/>
    <w:p w:rsidR="00E52A94" w:rsidRDefault="00E52A94" w:rsidP="00EF1BB5"/>
    <w:p w:rsidR="00E52A94" w:rsidRDefault="00E52A94" w:rsidP="00EF1BB5"/>
    <w:p w:rsidR="00E52A94" w:rsidRDefault="00E52A94" w:rsidP="00EF1BB5"/>
    <w:p w:rsidR="00E52A94" w:rsidRDefault="00E52A94" w:rsidP="00EF1BB5"/>
    <w:p w:rsidR="00E52A94" w:rsidRDefault="00E52A94" w:rsidP="00EF1BB5"/>
    <w:p w:rsidR="00E52A94" w:rsidRDefault="00E52A94" w:rsidP="00EF1BB5"/>
    <w:p w:rsidR="00E52A94" w:rsidRDefault="00E52A94" w:rsidP="00EF1BB5"/>
    <w:p w:rsidR="004F2610" w:rsidRPr="004F2610" w:rsidRDefault="004F2610" w:rsidP="004F2610">
      <w:pPr>
        <w:pStyle w:val="Heading1"/>
        <w:tabs>
          <w:tab w:val="num" w:pos="432"/>
        </w:tabs>
        <w:spacing w:before="180" w:after="120"/>
        <w:ind w:left="432" w:hanging="432"/>
        <w:rPr>
          <w:color w:val="252525"/>
        </w:rPr>
      </w:pPr>
      <w:bookmarkStart w:id="0" w:name="_Toc107198561"/>
      <w:bookmarkStart w:id="1" w:name="_Toc148928077"/>
      <w:r w:rsidRPr="004F2610">
        <w:rPr>
          <w:color w:val="252525"/>
        </w:rPr>
        <w:t xml:space="preserve">Risk management </w:t>
      </w:r>
      <w:bookmarkEnd w:id="0"/>
      <w:r w:rsidRPr="004F2610">
        <w:rPr>
          <w:color w:val="252525"/>
        </w:rPr>
        <w:t>Procedure</w:t>
      </w:r>
      <w:bookmarkStart w:id="2" w:name="_Toc107198562"/>
      <w:bookmarkEnd w:id="1"/>
    </w:p>
    <w:p w:rsidR="004F2610" w:rsidRPr="00554BF6" w:rsidRDefault="004F2610" w:rsidP="004F2610">
      <w:pPr>
        <w:pStyle w:val="Heading2"/>
        <w:keepLines/>
        <w:numPr>
          <w:ilvl w:val="1"/>
          <w:numId w:val="0"/>
        </w:numPr>
        <w:tabs>
          <w:tab w:val="num" w:pos="576"/>
        </w:tabs>
        <w:spacing w:before="180" w:after="120"/>
        <w:ind w:left="576" w:hanging="576"/>
        <w:rPr>
          <w:rFonts w:ascii="Times New Roman" w:hAnsi="Times New Roman"/>
        </w:rPr>
      </w:pPr>
      <w:bookmarkStart w:id="3" w:name="_Toc148928078"/>
      <w:r w:rsidRPr="00554BF6">
        <w:rPr>
          <w:rFonts w:ascii="Times New Roman" w:hAnsi="Times New Roman"/>
        </w:rPr>
        <w:t>Process</w:t>
      </w:r>
      <w:bookmarkEnd w:id="3"/>
    </w:p>
    <w:p w:rsidR="004F2610" w:rsidRPr="00BD2C53" w:rsidRDefault="004F2610" w:rsidP="004F2610">
      <w:pPr>
        <w:pStyle w:val="BodyText"/>
        <w:spacing w:before="0" w:after="0"/>
        <w:rPr>
          <w:i/>
          <w:color w:val="0000FF"/>
          <w:highlight w:val="yellow"/>
        </w:rPr>
      </w:pPr>
      <w:r w:rsidRPr="00BD2C53">
        <w:rPr>
          <w:i/>
          <w:color w:val="0000FF"/>
          <w:highlight w:val="yellow"/>
        </w:rPr>
        <w:t xml:space="preserve">[Short description </w:t>
      </w:r>
      <w:r w:rsidRPr="00BD2C53">
        <w:rPr>
          <w:rFonts w:cs="Arial"/>
          <w:i/>
          <w:color w:val="0000FF"/>
          <w:szCs w:val="20"/>
          <w:highlight w:val="yellow"/>
        </w:rPr>
        <w:t>the steps necessary for responding to project risk.</w:t>
      </w:r>
      <w:r w:rsidRPr="00BD2C53">
        <w:rPr>
          <w:i/>
          <w:color w:val="0000FF"/>
          <w:highlight w:val="yellow"/>
        </w:rPr>
        <w:t xml:space="preserve">]  </w:t>
      </w:r>
    </w:p>
    <w:p w:rsidR="004F2610" w:rsidRPr="00554BF6" w:rsidRDefault="004F2610" w:rsidP="004F2610">
      <w:pPr>
        <w:pStyle w:val="BodyText"/>
        <w:spacing w:before="0" w:after="0"/>
        <w:rPr>
          <w:i/>
          <w:color w:val="0000FF"/>
        </w:rPr>
      </w:pPr>
      <w:r w:rsidRPr="00BD2C53">
        <w:rPr>
          <w:highlight w:val="yellow"/>
        </w:rPr>
        <w:t>The WP Leader working with the WP team identify risks as early as possible in the project so as to minimize their impact.</w:t>
      </w:r>
      <w:r>
        <w:t xml:space="preserve">  </w:t>
      </w:r>
    </w:p>
    <w:p w:rsidR="004F2610" w:rsidRPr="00554BF6" w:rsidRDefault="004F2610" w:rsidP="004F2610">
      <w:pPr>
        <w:pStyle w:val="Heading2"/>
        <w:keepLines/>
        <w:numPr>
          <w:ilvl w:val="1"/>
          <w:numId w:val="0"/>
        </w:numPr>
        <w:tabs>
          <w:tab w:val="num" w:pos="576"/>
        </w:tabs>
        <w:spacing w:before="180" w:after="120"/>
        <w:ind w:left="576" w:hanging="576"/>
        <w:rPr>
          <w:rFonts w:ascii="Times New Roman" w:hAnsi="Times New Roman"/>
        </w:rPr>
      </w:pPr>
      <w:bookmarkStart w:id="4" w:name="_Toc148928079"/>
      <w:r w:rsidRPr="00554BF6">
        <w:rPr>
          <w:rFonts w:ascii="Times New Roman" w:hAnsi="Times New Roman"/>
        </w:rPr>
        <w:t>Risk Identification</w:t>
      </w:r>
      <w:bookmarkEnd w:id="2"/>
      <w:bookmarkEnd w:id="4"/>
    </w:p>
    <w:p w:rsidR="004F2610" w:rsidRDefault="004F2610" w:rsidP="004F2610">
      <w:pPr>
        <w:pStyle w:val="BodyText"/>
        <w:spacing w:before="0" w:after="0"/>
        <w:ind w:left="547"/>
        <w:rPr>
          <w:rFonts w:eastAsia="Arial Unicode MS"/>
          <w:szCs w:val="20"/>
        </w:rPr>
      </w:pPr>
      <w:r w:rsidRPr="00C96908">
        <w:rPr>
          <w:rFonts w:eastAsia="Arial Unicode MS"/>
          <w:szCs w:val="20"/>
          <w:highlight w:val="yellow"/>
        </w:rPr>
        <w:t>Short description</w:t>
      </w:r>
      <w:r>
        <w:rPr>
          <w:rFonts w:eastAsia="Arial Unicode MS"/>
          <w:szCs w:val="20"/>
        </w:rPr>
        <w:t xml:space="preserve">  </w:t>
      </w:r>
    </w:p>
    <w:p w:rsidR="004F2610" w:rsidRPr="00554BF6" w:rsidRDefault="004F2610" w:rsidP="004F2610">
      <w:pPr>
        <w:pStyle w:val="Heading2"/>
        <w:keepLines/>
        <w:numPr>
          <w:ilvl w:val="1"/>
          <w:numId w:val="0"/>
        </w:numPr>
        <w:tabs>
          <w:tab w:val="num" w:pos="576"/>
        </w:tabs>
        <w:spacing w:before="180" w:after="120"/>
        <w:ind w:left="576" w:hanging="576"/>
        <w:rPr>
          <w:rFonts w:ascii="Times New Roman" w:hAnsi="Times New Roman"/>
        </w:rPr>
      </w:pPr>
      <w:bookmarkStart w:id="5" w:name="_Toc107198563"/>
      <w:bookmarkStart w:id="6" w:name="_Toc148928080"/>
      <w:r w:rsidRPr="00554BF6">
        <w:rPr>
          <w:rFonts w:ascii="Times New Roman" w:hAnsi="Times New Roman"/>
        </w:rPr>
        <w:t>Risk A</w:t>
      </w:r>
      <w:bookmarkEnd w:id="5"/>
      <w:r w:rsidRPr="00554BF6">
        <w:rPr>
          <w:rFonts w:ascii="Times New Roman" w:hAnsi="Times New Roman"/>
        </w:rPr>
        <w:t>nalysis</w:t>
      </w:r>
      <w:bookmarkEnd w:id="6"/>
    </w:p>
    <w:p w:rsidR="004F2610" w:rsidRDefault="004F2610" w:rsidP="004F2610">
      <w:pPr>
        <w:pStyle w:val="BodyText"/>
        <w:spacing w:before="0" w:after="0"/>
        <w:ind w:left="547"/>
        <w:rPr>
          <w:rFonts w:eastAsia="Arial Unicode MS"/>
          <w:szCs w:val="20"/>
        </w:rPr>
      </w:pPr>
      <w:r w:rsidRPr="00C96908">
        <w:rPr>
          <w:rFonts w:eastAsia="Arial Unicode MS"/>
          <w:szCs w:val="20"/>
          <w:highlight w:val="yellow"/>
        </w:rPr>
        <w:t>Short description</w:t>
      </w:r>
      <w:r>
        <w:rPr>
          <w:rFonts w:eastAsia="Arial Unicode MS"/>
          <w:szCs w:val="20"/>
        </w:rPr>
        <w:t xml:space="preserve">  </w:t>
      </w:r>
    </w:p>
    <w:p w:rsidR="004F2610" w:rsidRPr="00554BF6" w:rsidRDefault="004F2610" w:rsidP="004F2610">
      <w:pPr>
        <w:pStyle w:val="BodyText"/>
        <w:ind w:left="547"/>
        <w:rPr>
          <w:rFonts w:eastAsia="Arial Unicode MS"/>
          <w:szCs w:val="20"/>
        </w:rPr>
      </w:pPr>
      <w:r w:rsidRPr="00BD2C53">
        <w:rPr>
          <w:rFonts w:eastAsia="Arial Unicode MS"/>
          <w:szCs w:val="20"/>
          <w:highlight w:val="yellow"/>
        </w:rPr>
        <w:t>All risks identified will be assessed to identify the range of possible project outcomes.  Qualification will be used to determine which risks are the top risks to pursue and respond to and which risks can be ignored.</w:t>
      </w:r>
    </w:p>
    <w:p w:rsidR="004F2610" w:rsidRPr="00554BF6" w:rsidRDefault="004F2610" w:rsidP="004F2610">
      <w:pPr>
        <w:pStyle w:val="Heading3"/>
        <w:numPr>
          <w:ilvl w:val="2"/>
          <w:numId w:val="0"/>
        </w:numPr>
        <w:tabs>
          <w:tab w:val="num" w:pos="720"/>
          <w:tab w:val="left" w:pos="864"/>
        </w:tabs>
        <w:spacing w:before="120"/>
        <w:ind w:left="720" w:hanging="720"/>
        <w:rPr>
          <w:rFonts w:ascii="Times New Roman" w:hAnsi="Times New Roman"/>
        </w:rPr>
      </w:pPr>
      <w:bookmarkStart w:id="7" w:name="_Toc148928081"/>
      <w:bookmarkStart w:id="8" w:name="_Toc107198565"/>
      <w:r w:rsidRPr="00554BF6">
        <w:rPr>
          <w:rFonts w:ascii="Times New Roman" w:hAnsi="Times New Roman"/>
        </w:rPr>
        <w:t>Qualitative Risk Analysis</w:t>
      </w:r>
      <w:bookmarkEnd w:id="7"/>
    </w:p>
    <w:p w:rsidR="004F2610" w:rsidRPr="00BD2C53" w:rsidRDefault="004F2610" w:rsidP="004F2610">
      <w:pPr>
        <w:pStyle w:val="BodyText"/>
        <w:spacing w:before="0" w:after="0"/>
        <w:ind w:left="540"/>
        <w:rPr>
          <w:highlight w:val="yellow"/>
        </w:rPr>
      </w:pPr>
      <w:r w:rsidRPr="00BD2C53">
        <w:rPr>
          <w:highlight w:val="yellow"/>
        </w:rPr>
        <w:t xml:space="preserve">The probability and impact of occurrence for each identified risk will be assessed by the project manager, with input from the project team using the following approach: </w:t>
      </w:r>
    </w:p>
    <w:p w:rsidR="004F2610" w:rsidRPr="00BD2C53" w:rsidRDefault="004F2610" w:rsidP="004F2610">
      <w:pPr>
        <w:pStyle w:val="BodyText"/>
        <w:spacing w:before="0" w:after="0"/>
        <w:ind w:left="540"/>
        <w:rPr>
          <w:highlight w:val="yellow"/>
        </w:rPr>
      </w:pPr>
    </w:p>
    <w:p w:rsidR="004F2610" w:rsidRPr="00BD2C53" w:rsidRDefault="004F2610" w:rsidP="004F2610">
      <w:pPr>
        <w:pStyle w:val="BodyText"/>
        <w:spacing w:before="0" w:after="0"/>
        <w:ind w:left="540"/>
        <w:rPr>
          <w:b/>
          <w:highlight w:val="yellow"/>
        </w:rPr>
      </w:pPr>
      <w:r w:rsidRPr="00BD2C53">
        <w:rPr>
          <w:b/>
          <w:highlight w:val="yellow"/>
        </w:rPr>
        <w:t>Probability</w:t>
      </w:r>
    </w:p>
    <w:p w:rsidR="004F2610" w:rsidRPr="00BD2C53" w:rsidRDefault="004F2610" w:rsidP="004F2610">
      <w:pPr>
        <w:pStyle w:val="BodyText"/>
        <w:numPr>
          <w:ilvl w:val="0"/>
          <w:numId w:val="7"/>
        </w:numPr>
        <w:spacing w:before="0" w:after="0"/>
        <w:rPr>
          <w:highlight w:val="yellow"/>
        </w:rPr>
      </w:pPr>
      <w:r w:rsidRPr="00BD2C53">
        <w:rPr>
          <w:highlight w:val="yellow"/>
        </w:rPr>
        <w:t xml:space="preserve">High – Greater than </w:t>
      </w:r>
      <w:r w:rsidRPr="00BD2C53">
        <w:rPr>
          <w:i/>
          <w:color w:val="0000FF"/>
          <w:highlight w:val="yellow"/>
        </w:rPr>
        <w:t>&lt;70%&gt;</w:t>
      </w:r>
      <w:r w:rsidRPr="00BD2C53">
        <w:rPr>
          <w:highlight w:val="yellow"/>
        </w:rPr>
        <w:t xml:space="preserve"> probability of occurrence</w:t>
      </w:r>
    </w:p>
    <w:p w:rsidR="004F2610" w:rsidRPr="00BD2C53" w:rsidRDefault="004F2610" w:rsidP="004F2610">
      <w:pPr>
        <w:pStyle w:val="BodyText"/>
        <w:numPr>
          <w:ilvl w:val="0"/>
          <w:numId w:val="7"/>
        </w:numPr>
        <w:spacing w:before="0" w:after="0"/>
        <w:rPr>
          <w:highlight w:val="yellow"/>
        </w:rPr>
      </w:pPr>
      <w:r w:rsidRPr="00BD2C53">
        <w:rPr>
          <w:highlight w:val="yellow"/>
        </w:rPr>
        <w:t xml:space="preserve">Medium – Between </w:t>
      </w:r>
      <w:r w:rsidRPr="00BD2C53">
        <w:rPr>
          <w:i/>
          <w:color w:val="0000FF"/>
          <w:highlight w:val="yellow"/>
        </w:rPr>
        <w:t>&lt;30%&gt;</w:t>
      </w:r>
      <w:r w:rsidRPr="00BD2C53">
        <w:rPr>
          <w:highlight w:val="yellow"/>
        </w:rPr>
        <w:t xml:space="preserve"> and </w:t>
      </w:r>
      <w:r w:rsidRPr="00BD2C53">
        <w:rPr>
          <w:i/>
          <w:color w:val="0000FF"/>
          <w:highlight w:val="yellow"/>
        </w:rPr>
        <w:t>&lt;70%&gt;</w:t>
      </w:r>
      <w:r w:rsidRPr="00BD2C53">
        <w:rPr>
          <w:highlight w:val="yellow"/>
        </w:rPr>
        <w:t xml:space="preserve"> probability of occurrence</w:t>
      </w:r>
    </w:p>
    <w:p w:rsidR="004F2610" w:rsidRPr="00BD2C53" w:rsidRDefault="004F2610" w:rsidP="004F2610">
      <w:pPr>
        <w:pStyle w:val="BodyText"/>
        <w:numPr>
          <w:ilvl w:val="0"/>
          <w:numId w:val="7"/>
        </w:numPr>
        <w:spacing w:before="0" w:after="0"/>
        <w:rPr>
          <w:highlight w:val="yellow"/>
        </w:rPr>
      </w:pPr>
      <w:r w:rsidRPr="00BD2C53">
        <w:rPr>
          <w:highlight w:val="yellow"/>
        </w:rPr>
        <w:t xml:space="preserve">Low – Below </w:t>
      </w:r>
      <w:r w:rsidRPr="00BD2C53">
        <w:rPr>
          <w:i/>
          <w:color w:val="0000FF"/>
          <w:highlight w:val="yellow"/>
        </w:rPr>
        <w:t>&lt;30%&gt;</w:t>
      </w:r>
      <w:r w:rsidRPr="00BD2C53">
        <w:rPr>
          <w:highlight w:val="yellow"/>
        </w:rPr>
        <w:t xml:space="preserve"> probability of occurrence</w:t>
      </w:r>
    </w:p>
    <w:p w:rsidR="004F2610" w:rsidRPr="000C7EB9" w:rsidRDefault="004F2610" w:rsidP="004F2610">
      <w:pPr>
        <w:pStyle w:val="BodyText"/>
        <w:spacing w:before="0" w:after="0"/>
        <w:ind w:left="540"/>
      </w:pPr>
    </w:p>
    <w:p w:rsidR="004F2610" w:rsidRPr="005633DE" w:rsidRDefault="004F2610" w:rsidP="004F2610">
      <w:pPr>
        <w:pStyle w:val="BodyText"/>
        <w:spacing w:before="0" w:after="0"/>
        <w:ind w:left="540"/>
        <w:rPr>
          <w:b/>
        </w:rPr>
      </w:pPr>
      <w:r w:rsidRPr="005633DE">
        <w:rPr>
          <w:b/>
        </w:rPr>
        <w:t>Impact</w:t>
      </w:r>
    </w:p>
    <w:tbl>
      <w:tblPr>
        <w:tblStyle w:val="TableGrid"/>
        <w:tblpPr w:leftFromText="180" w:rightFromText="180" w:vertAnchor="text" w:horzAnchor="margin" w:tblpXSpec="right" w:tblpY="-19"/>
        <w:tblW w:w="0" w:type="auto"/>
        <w:tblLook w:val="01E0" w:firstRow="1" w:lastRow="1" w:firstColumn="1" w:lastColumn="1" w:noHBand="0" w:noVBand="0"/>
      </w:tblPr>
      <w:tblGrid>
        <w:gridCol w:w="360"/>
        <w:gridCol w:w="360"/>
        <w:gridCol w:w="360"/>
        <w:gridCol w:w="360"/>
        <w:gridCol w:w="360"/>
      </w:tblGrid>
      <w:tr w:rsidR="004F2610" w:rsidRPr="003D676D" w:rsidTr="00E7064C">
        <w:tc>
          <w:tcPr>
            <w:tcW w:w="360" w:type="dxa"/>
            <w:vMerge w:val="restart"/>
            <w:shd w:val="clear" w:color="auto" w:fill="000000"/>
            <w:tcMar>
              <w:left w:w="0" w:type="dxa"/>
              <w:right w:w="0" w:type="dxa"/>
            </w:tcMar>
            <w:textDirection w:val="btLr"/>
          </w:tcPr>
          <w:p w:rsidR="004F2610" w:rsidRPr="003D676D" w:rsidRDefault="004F2610" w:rsidP="00E7064C">
            <w:pPr>
              <w:ind w:left="113" w:right="113"/>
              <w:rPr>
                <w:rFonts w:ascii="Arial" w:hAnsi="Arial" w:cs="Arial"/>
                <w:b/>
                <w:color w:val="FFFFFF"/>
                <w:sz w:val="20"/>
              </w:rPr>
            </w:pPr>
            <w:r w:rsidRPr="003D676D">
              <w:rPr>
                <w:rFonts w:ascii="Arial" w:hAnsi="Arial" w:cs="Arial"/>
                <w:b/>
                <w:color w:val="FFFFFF"/>
                <w:sz w:val="20"/>
              </w:rPr>
              <w:t>Impact</w:t>
            </w:r>
          </w:p>
        </w:tc>
        <w:tc>
          <w:tcPr>
            <w:tcW w:w="360" w:type="dxa"/>
            <w:shd w:val="clear" w:color="auto" w:fill="D9D9D9"/>
            <w:tcMar>
              <w:left w:w="0" w:type="dxa"/>
              <w:right w:w="0" w:type="dxa"/>
            </w:tcMar>
          </w:tcPr>
          <w:p w:rsidR="004F2610" w:rsidRPr="003D676D" w:rsidRDefault="004F2610" w:rsidP="00E7064C">
            <w:pPr>
              <w:rPr>
                <w:rFonts w:ascii="Arial" w:hAnsi="Arial" w:cs="Arial"/>
                <w:b/>
                <w:sz w:val="20"/>
              </w:rPr>
            </w:pPr>
            <w:r w:rsidRPr="003D676D">
              <w:rPr>
                <w:rFonts w:ascii="Arial" w:hAnsi="Arial" w:cs="Arial"/>
                <w:b/>
                <w:sz w:val="20"/>
              </w:rPr>
              <w:t>H</w:t>
            </w:r>
          </w:p>
        </w:tc>
        <w:tc>
          <w:tcPr>
            <w:tcW w:w="360" w:type="dxa"/>
            <w:tcBorders>
              <w:bottom w:val="single" w:sz="4" w:space="0" w:color="auto"/>
            </w:tcBorders>
            <w:shd w:val="clear" w:color="auto" w:fill="FFFF00"/>
            <w:tcMar>
              <w:left w:w="0" w:type="dxa"/>
              <w:right w:w="0" w:type="dxa"/>
            </w:tcMar>
          </w:tcPr>
          <w:p w:rsidR="004F2610" w:rsidRPr="003D676D" w:rsidRDefault="004F2610" w:rsidP="00E7064C">
            <w:pPr>
              <w:rPr>
                <w:rFonts w:ascii="Arial" w:hAnsi="Arial" w:cs="Arial"/>
                <w:i/>
                <w:color w:val="0000FF"/>
                <w:sz w:val="20"/>
              </w:rPr>
            </w:pPr>
          </w:p>
        </w:tc>
        <w:tc>
          <w:tcPr>
            <w:tcW w:w="360" w:type="dxa"/>
            <w:shd w:val="clear" w:color="auto" w:fill="FF0000"/>
            <w:tcMar>
              <w:left w:w="0" w:type="dxa"/>
              <w:right w:w="0" w:type="dxa"/>
            </w:tcMar>
          </w:tcPr>
          <w:p w:rsidR="004F2610" w:rsidRPr="003D676D" w:rsidRDefault="004F2610" w:rsidP="00E7064C">
            <w:pPr>
              <w:rPr>
                <w:rFonts w:ascii="Arial" w:hAnsi="Arial" w:cs="Arial"/>
                <w:i/>
                <w:color w:val="0000FF"/>
                <w:sz w:val="20"/>
              </w:rPr>
            </w:pPr>
          </w:p>
        </w:tc>
        <w:tc>
          <w:tcPr>
            <w:tcW w:w="360" w:type="dxa"/>
            <w:shd w:val="clear" w:color="auto" w:fill="FF0000"/>
            <w:tcMar>
              <w:left w:w="0" w:type="dxa"/>
              <w:right w:w="0" w:type="dxa"/>
            </w:tcMar>
          </w:tcPr>
          <w:p w:rsidR="004F2610" w:rsidRPr="003D676D" w:rsidRDefault="004F2610" w:rsidP="00E7064C">
            <w:pPr>
              <w:rPr>
                <w:rFonts w:ascii="Arial" w:hAnsi="Arial" w:cs="Arial"/>
                <w:i/>
                <w:color w:val="0000FF"/>
                <w:sz w:val="20"/>
              </w:rPr>
            </w:pPr>
          </w:p>
        </w:tc>
      </w:tr>
      <w:tr w:rsidR="004F2610" w:rsidRPr="003D676D" w:rsidTr="00E7064C">
        <w:tc>
          <w:tcPr>
            <w:tcW w:w="360" w:type="dxa"/>
            <w:vMerge/>
            <w:shd w:val="clear" w:color="auto" w:fill="000000"/>
            <w:tcMar>
              <w:left w:w="0" w:type="dxa"/>
              <w:right w:w="0" w:type="dxa"/>
            </w:tcMar>
          </w:tcPr>
          <w:p w:rsidR="004F2610" w:rsidRPr="003D676D" w:rsidRDefault="004F2610" w:rsidP="00E7064C">
            <w:pPr>
              <w:rPr>
                <w:rFonts w:ascii="Arial" w:hAnsi="Arial" w:cs="Arial"/>
                <w:i/>
                <w:color w:val="0000FF"/>
                <w:sz w:val="20"/>
              </w:rPr>
            </w:pPr>
          </w:p>
        </w:tc>
        <w:tc>
          <w:tcPr>
            <w:tcW w:w="360" w:type="dxa"/>
            <w:shd w:val="clear" w:color="auto" w:fill="D9D9D9"/>
            <w:tcMar>
              <w:left w:w="0" w:type="dxa"/>
              <w:right w:w="0" w:type="dxa"/>
            </w:tcMar>
          </w:tcPr>
          <w:p w:rsidR="004F2610" w:rsidRPr="003D676D" w:rsidRDefault="004F2610" w:rsidP="00E7064C">
            <w:pPr>
              <w:rPr>
                <w:rFonts w:ascii="Arial" w:hAnsi="Arial" w:cs="Arial"/>
                <w:b/>
                <w:sz w:val="20"/>
              </w:rPr>
            </w:pPr>
            <w:r w:rsidRPr="003D676D">
              <w:rPr>
                <w:rFonts w:ascii="Arial" w:hAnsi="Arial" w:cs="Arial"/>
                <w:b/>
                <w:sz w:val="20"/>
              </w:rPr>
              <w:t>M</w:t>
            </w:r>
          </w:p>
        </w:tc>
        <w:tc>
          <w:tcPr>
            <w:tcW w:w="360" w:type="dxa"/>
            <w:shd w:val="clear" w:color="auto" w:fill="00FF00"/>
            <w:tcMar>
              <w:left w:w="0" w:type="dxa"/>
              <w:right w:w="0" w:type="dxa"/>
            </w:tcMar>
          </w:tcPr>
          <w:p w:rsidR="004F2610" w:rsidRPr="003D676D" w:rsidRDefault="004F2610" w:rsidP="00E7064C">
            <w:pPr>
              <w:rPr>
                <w:rFonts w:ascii="Arial" w:hAnsi="Arial" w:cs="Arial"/>
                <w:i/>
                <w:color w:val="0000FF"/>
                <w:sz w:val="20"/>
              </w:rPr>
            </w:pPr>
          </w:p>
        </w:tc>
        <w:tc>
          <w:tcPr>
            <w:tcW w:w="360" w:type="dxa"/>
            <w:shd w:val="clear" w:color="auto" w:fill="FFFF00"/>
            <w:tcMar>
              <w:left w:w="0" w:type="dxa"/>
              <w:right w:w="0" w:type="dxa"/>
            </w:tcMar>
          </w:tcPr>
          <w:p w:rsidR="004F2610" w:rsidRPr="003D676D" w:rsidRDefault="004F2610" w:rsidP="00E7064C">
            <w:pPr>
              <w:rPr>
                <w:rFonts w:ascii="Arial" w:hAnsi="Arial" w:cs="Arial"/>
                <w:i/>
                <w:color w:val="0000FF"/>
                <w:sz w:val="20"/>
              </w:rPr>
            </w:pPr>
          </w:p>
        </w:tc>
        <w:tc>
          <w:tcPr>
            <w:tcW w:w="360" w:type="dxa"/>
            <w:shd w:val="clear" w:color="auto" w:fill="FF0000"/>
            <w:tcMar>
              <w:left w:w="0" w:type="dxa"/>
              <w:right w:w="0" w:type="dxa"/>
            </w:tcMar>
          </w:tcPr>
          <w:p w:rsidR="004F2610" w:rsidRPr="003D676D" w:rsidRDefault="004F2610" w:rsidP="00E7064C">
            <w:pPr>
              <w:rPr>
                <w:rFonts w:ascii="Arial" w:hAnsi="Arial" w:cs="Arial"/>
                <w:i/>
                <w:color w:val="0000FF"/>
                <w:sz w:val="20"/>
              </w:rPr>
            </w:pPr>
          </w:p>
        </w:tc>
      </w:tr>
      <w:tr w:rsidR="004F2610" w:rsidRPr="003D676D" w:rsidTr="00E7064C">
        <w:tc>
          <w:tcPr>
            <w:tcW w:w="360" w:type="dxa"/>
            <w:vMerge/>
            <w:shd w:val="clear" w:color="auto" w:fill="000000"/>
            <w:tcMar>
              <w:left w:w="0" w:type="dxa"/>
              <w:right w:w="0" w:type="dxa"/>
            </w:tcMar>
          </w:tcPr>
          <w:p w:rsidR="004F2610" w:rsidRPr="003D676D" w:rsidRDefault="004F2610" w:rsidP="00E7064C">
            <w:pPr>
              <w:rPr>
                <w:rFonts w:ascii="Arial" w:hAnsi="Arial" w:cs="Arial"/>
                <w:i/>
                <w:color w:val="0000FF"/>
                <w:sz w:val="20"/>
              </w:rPr>
            </w:pPr>
          </w:p>
        </w:tc>
        <w:tc>
          <w:tcPr>
            <w:tcW w:w="360" w:type="dxa"/>
            <w:shd w:val="clear" w:color="auto" w:fill="D9D9D9"/>
            <w:tcMar>
              <w:left w:w="0" w:type="dxa"/>
              <w:right w:w="0" w:type="dxa"/>
            </w:tcMar>
          </w:tcPr>
          <w:p w:rsidR="004F2610" w:rsidRPr="003D676D" w:rsidRDefault="004F2610" w:rsidP="00E7064C">
            <w:pPr>
              <w:rPr>
                <w:rFonts w:ascii="Arial" w:hAnsi="Arial" w:cs="Arial"/>
                <w:b/>
                <w:sz w:val="20"/>
              </w:rPr>
            </w:pPr>
            <w:r w:rsidRPr="003D676D">
              <w:rPr>
                <w:rFonts w:ascii="Arial" w:hAnsi="Arial" w:cs="Arial"/>
                <w:b/>
                <w:sz w:val="20"/>
              </w:rPr>
              <w:t>L</w:t>
            </w:r>
          </w:p>
        </w:tc>
        <w:tc>
          <w:tcPr>
            <w:tcW w:w="360" w:type="dxa"/>
            <w:tcBorders>
              <w:bottom w:val="single" w:sz="4" w:space="0" w:color="auto"/>
            </w:tcBorders>
            <w:shd w:val="clear" w:color="auto" w:fill="00FF00"/>
            <w:tcMar>
              <w:left w:w="0" w:type="dxa"/>
              <w:right w:w="0" w:type="dxa"/>
            </w:tcMar>
          </w:tcPr>
          <w:p w:rsidR="004F2610" w:rsidRPr="003D676D" w:rsidRDefault="004F2610" w:rsidP="00E7064C">
            <w:pPr>
              <w:rPr>
                <w:rFonts w:ascii="Arial" w:hAnsi="Arial" w:cs="Arial"/>
                <w:i/>
                <w:color w:val="0000FF"/>
                <w:sz w:val="20"/>
              </w:rPr>
            </w:pPr>
          </w:p>
        </w:tc>
        <w:tc>
          <w:tcPr>
            <w:tcW w:w="360" w:type="dxa"/>
            <w:tcBorders>
              <w:bottom w:val="single" w:sz="4" w:space="0" w:color="auto"/>
            </w:tcBorders>
            <w:shd w:val="clear" w:color="auto" w:fill="00FF00"/>
            <w:tcMar>
              <w:left w:w="0" w:type="dxa"/>
              <w:right w:w="0" w:type="dxa"/>
            </w:tcMar>
          </w:tcPr>
          <w:p w:rsidR="004F2610" w:rsidRPr="003D676D" w:rsidRDefault="004F2610" w:rsidP="00E7064C">
            <w:pPr>
              <w:rPr>
                <w:rFonts w:ascii="Arial" w:hAnsi="Arial" w:cs="Arial"/>
                <w:i/>
                <w:color w:val="0000FF"/>
                <w:sz w:val="20"/>
              </w:rPr>
            </w:pPr>
          </w:p>
        </w:tc>
        <w:tc>
          <w:tcPr>
            <w:tcW w:w="360" w:type="dxa"/>
            <w:tcBorders>
              <w:bottom w:val="single" w:sz="4" w:space="0" w:color="auto"/>
            </w:tcBorders>
            <w:shd w:val="clear" w:color="auto" w:fill="FFFF00"/>
            <w:tcMar>
              <w:left w:w="0" w:type="dxa"/>
              <w:right w:w="0" w:type="dxa"/>
            </w:tcMar>
          </w:tcPr>
          <w:p w:rsidR="004F2610" w:rsidRPr="003D676D" w:rsidRDefault="004F2610" w:rsidP="00E7064C">
            <w:pPr>
              <w:rPr>
                <w:rFonts w:ascii="Arial" w:hAnsi="Arial" w:cs="Arial"/>
                <w:i/>
                <w:color w:val="0000FF"/>
                <w:sz w:val="20"/>
              </w:rPr>
            </w:pPr>
          </w:p>
        </w:tc>
      </w:tr>
      <w:tr w:rsidR="004F2610" w:rsidRPr="003D676D" w:rsidTr="00E7064C">
        <w:tc>
          <w:tcPr>
            <w:tcW w:w="360" w:type="dxa"/>
            <w:vMerge/>
            <w:shd w:val="clear" w:color="auto" w:fill="000000"/>
            <w:tcMar>
              <w:left w:w="0" w:type="dxa"/>
              <w:right w:w="0" w:type="dxa"/>
            </w:tcMar>
          </w:tcPr>
          <w:p w:rsidR="004F2610" w:rsidRPr="003D676D" w:rsidRDefault="004F2610" w:rsidP="00E7064C">
            <w:pPr>
              <w:rPr>
                <w:rFonts w:ascii="Arial" w:hAnsi="Arial" w:cs="Arial"/>
                <w:i/>
                <w:color w:val="0000FF"/>
                <w:sz w:val="20"/>
              </w:rPr>
            </w:pPr>
          </w:p>
        </w:tc>
        <w:tc>
          <w:tcPr>
            <w:tcW w:w="360" w:type="dxa"/>
            <w:tcBorders>
              <w:bottom w:val="single" w:sz="4" w:space="0" w:color="auto"/>
            </w:tcBorders>
            <w:shd w:val="clear" w:color="auto" w:fill="D9D9D9"/>
            <w:tcMar>
              <w:left w:w="0" w:type="dxa"/>
              <w:right w:w="0" w:type="dxa"/>
            </w:tcMar>
          </w:tcPr>
          <w:p w:rsidR="004F2610" w:rsidRPr="003D676D" w:rsidRDefault="004F2610" w:rsidP="00E7064C">
            <w:pPr>
              <w:rPr>
                <w:rFonts w:ascii="Arial" w:hAnsi="Arial" w:cs="Arial"/>
                <w:i/>
                <w:color w:val="0000FF"/>
                <w:sz w:val="20"/>
              </w:rPr>
            </w:pPr>
          </w:p>
        </w:tc>
        <w:tc>
          <w:tcPr>
            <w:tcW w:w="360" w:type="dxa"/>
            <w:tcBorders>
              <w:bottom w:val="single" w:sz="4" w:space="0" w:color="auto"/>
            </w:tcBorders>
            <w:shd w:val="clear" w:color="auto" w:fill="D9D9D9"/>
            <w:tcMar>
              <w:left w:w="0" w:type="dxa"/>
              <w:right w:w="0" w:type="dxa"/>
            </w:tcMar>
          </w:tcPr>
          <w:p w:rsidR="004F2610" w:rsidRPr="003D676D" w:rsidRDefault="004F2610" w:rsidP="00E7064C">
            <w:pPr>
              <w:jc w:val="center"/>
              <w:rPr>
                <w:rFonts w:ascii="Arial" w:hAnsi="Arial" w:cs="Arial"/>
                <w:b/>
                <w:sz w:val="20"/>
              </w:rPr>
            </w:pPr>
            <w:r w:rsidRPr="003D676D">
              <w:rPr>
                <w:rFonts w:ascii="Arial" w:hAnsi="Arial" w:cs="Arial"/>
                <w:b/>
                <w:sz w:val="20"/>
              </w:rPr>
              <w:t>L</w:t>
            </w:r>
          </w:p>
        </w:tc>
        <w:tc>
          <w:tcPr>
            <w:tcW w:w="360" w:type="dxa"/>
            <w:tcBorders>
              <w:bottom w:val="single" w:sz="4" w:space="0" w:color="auto"/>
            </w:tcBorders>
            <w:shd w:val="clear" w:color="auto" w:fill="D9D9D9"/>
            <w:tcMar>
              <w:left w:w="0" w:type="dxa"/>
              <w:right w:w="0" w:type="dxa"/>
            </w:tcMar>
          </w:tcPr>
          <w:p w:rsidR="004F2610" w:rsidRPr="003D676D" w:rsidRDefault="004F2610" w:rsidP="00E7064C">
            <w:pPr>
              <w:jc w:val="center"/>
              <w:rPr>
                <w:rFonts w:ascii="Arial" w:hAnsi="Arial" w:cs="Arial"/>
                <w:b/>
                <w:sz w:val="20"/>
              </w:rPr>
            </w:pPr>
            <w:r w:rsidRPr="003D676D">
              <w:rPr>
                <w:rFonts w:ascii="Arial" w:hAnsi="Arial" w:cs="Arial"/>
                <w:b/>
                <w:sz w:val="20"/>
              </w:rPr>
              <w:t>M</w:t>
            </w:r>
          </w:p>
        </w:tc>
        <w:tc>
          <w:tcPr>
            <w:tcW w:w="360" w:type="dxa"/>
            <w:tcBorders>
              <w:bottom w:val="single" w:sz="4" w:space="0" w:color="auto"/>
            </w:tcBorders>
            <w:shd w:val="clear" w:color="auto" w:fill="D9D9D9"/>
            <w:tcMar>
              <w:left w:w="0" w:type="dxa"/>
              <w:right w:w="0" w:type="dxa"/>
            </w:tcMar>
          </w:tcPr>
          <w:p w:rsidR="004F2610" w:rsidRPr="003D676D" w:rsidRDefault="004F2610" w:rsidP="00E7064C">
            <w:pPr>
              <w:jc w:val="center"/>
              <w:rPr>
                <w:rFonts w:ascii="Arial" w:hAnsi="Arial" w:cs="Arial"/>
                <w:b/>
                <w:sz w:val="20"/>
              </w:rPr>
            </w:pPr>
            <w:r w:rsidRPr="003D676D">
              <w:rPr>
                <w:rFonts w:ascii="Arial" w:hAnsi="Arial" w:cs="Arial"/>
                <w:b/>
                <w:sz w:val="20"/>
              </w:rPr>
              <w:t>H</w:t>
            </w:r>
          </w:p>
        </w:tc>
      </w:tr>
      <w:tr w:rsidR="004F2610" w:rsidRPr="003D676D" w:rsidTr="00E7064C">
        <w:tc>
          <w:tcPr>
            <w:tcW w:w="360" w:type="dxa"/>
            <w:shd w:val="clear" w:color="auto" w:fill="000000"/>
            <w:tcMar>
              <w:left w:w="0" w:type="dxa"/>
              <w:right w:w="0" w:type="dxa"/>
            </w:tcMar>
          </w:tcPr>
          <w:p w:rsidR="004F2610" w:rsidRPr="003D676D" w:rsidRDefault="004F2610" w:rsidP="00E7064C">
            <w:pPr>
              <w:rPr>
                <w:rFonts w:ascii="Arial" w:hAnsi="Arial" w:cs="Arial"/>
                <w:i/>
                <w:color w:val="0000FF"/>
                <w:sz w:val="20"/>
              </w:rPr>
            </w:pPr>
          </w:p>
        </w:tc>
        <w:tc>
          <w:tcPr>
            <w:tcW w:w="360" w:type="dxa"/>
            <w:gridSpan w:val="4"/>
            <w:shd w:val="clear" w:color="auto" w:fill="000000"/>
            <w:tcMar>
              <w:left w:w="0" w:type="dxa"/>
              <w:right w:w="0" w:type="dxa"/>
            </w:tcMar>
          </w:tcPr>
          <w:p w:rsidR="004F2610" w:rsidRPr="00792630" w:rsidRDefault="004F2610" w:rsidP="00E7064C">
            <w:pPr>
              <w:jc w:val="center"/>
              <w:rPr>
                <w:rFonts w:ascii="Arial" w:hAnsi="Arial" w:cs="Arial"/>
                <w:b/>
                <w:color w:val="FFFFFF"/>
                <w:sz w:val="20"/>
              </w:rPr>
            </w:pPr>
            <w:r w:rsidRPr="00792630">
              <w:rPr>
                <w:rFonts w:ascii="Arial" w:hAnsi="Arial" w:cs="Arial"/>
                <w:b/>
                <w:color w:val="FFFFFF"/>
                <w:sz w:val="20"/>
              </w:rPr>
              <w:t>Probability</w:t>
            </w:r>
          </w:p>
        </w:tc>
      </w:tr>
    </w:tbl>
    <w:p w:rsidR="004F2610" w:rsidRPr="00BD2C53" w:rsidRDefault="004F2610" w:rsidP="004F2610">
      <w:pPr>
        <w:pStyle w:val="BodyText"/>
        <w:numPr>
          <w:ilvl w:val="0"/>
          <w:numId w:val="8"/>
        </w:numPr>
        <w:spacing w:before="0" w:after="0"/>
        <w:rPr>
          <w:highlight w:val="yellow"/>
        </w:rPr>
      </w:pPr>
      <w:r w:rsidRPr="00BD2C53">
        <w:rPr>
          <w:highlight w:val="yellow"/>
        </w:rPr>
        <w:t>High – Risk that has the potential to greatly impact project cost, project schedule or performance</w:t>
      </w:r>
    </w:p>
    <w:p w:rsidR="004F2610" w:rsidRPr="00BD2C53" w:rsidRDefault="004F2610" w:rsidP="004F2610">
      <w:pPr>
        <w:pStyle w:val="BodyText"/>
        <w:numPr>
          <w:ilvl w:val="0"/>
          <w:numId w:val="8"/>
        </w:numPr>
        <w:spacing w:before="0" w:after="0"/>
        <w:rPr>
          <w:highlight w:val="yellow"/>
        </w:rPr>
      </w:pPr>
      <w:r w:rsidRPr="00BD2C53">
        <w:rPr>
          <w:highlight w:val="yellow"/>
        </w:rPr>
        <w:t>Medium – Risk that has the potential to slightly impact project cost, project schedule or performance</w:t>
      </w:r>
    </w:p>
    <w:p w:rsidR="004F2610" w:rsidRPr="00BD2C53" w:rsidRDefault="004F2610" w:rsidP="004F2610">
      <w:pPr>
        <w:pStyle w:val="BodyText"/>
        <w:numPr>
          <w:ilvl w:val="0"/>
          <w:numId w:val="8"/>
        </w:numPr>
        <w:spacing w:before="0" w:after="0"/>
        <w:rPr>
          <w:highlight w:val="yellow"/>
        </w:rPr>
      </w:pPr>
      <w:r w:rsidRPr="00BD2C53">
        <w:rPr>
          <w:highlight w:val="yellow"/>
        </w:rPr>
        <w:t>Low – Risk that has relatively little impact on cost, schedule or performance</w:t>
      </w:r>
    </w:p>
    <w:p w:rsidR="004F2610" w:rsidRDefault="004F2610" w:rsidP="004F2610">
      <w:pPr>
        <w:pStyle w:val="BodyText"/>
        <w:spacing w:before="0" w:after="0"/>
        <w:ind w:left="540"/>
      </w:pPr>
      <w:r w:rsidRPr="00BD2C53">
        <w:rPr>
          <w:highlight w:val="yellow"/>
        </w:rPr>
        <w:br/>
        <w:t>Risks that fall within the RED and YELLOW zones will have risk response planning which may include both a risk mitigation and a risk contingency plan.</w:t>
      </w:r>
    </w:p>
    <w:p w:rsidR="004F2610" w:rsidRDefault="004F2610" w:rsidP="004F2610">
      <w:pPr>
        <w:pStyle w:val="Heading3"/>
        <w:numPr>
          <w:ilvl w:val="2"/>
          <w:numId w:val="0"/>
        </w:numPr>
        <w:tabs>
          <w:tab w:val="num" w:pos="720"/>
          <w:tab w:val="left" w:pos="864"/>
        </w:tabs>
        <w:spacing w:before="120"/>
        <w:ind w:left="720" w:hanging="720"/>
        <w:rPr>
          <w:rFonts w:ascii="Times New Roman" w:hAnsi="Times New Roman"/>
        </w:rPr>
      </w:pPr>
      <w:bookmarkStart w:id="9" w:name="_Toc148928082"/>
      <w:r w:rsidRPr="00554BF6">
        <w:rPr>
          <w:rFonts w:ascii="Times New Roman" w:hAnsi="Times New Roman"/>
        </w:rPr>
        <w:lastRenderedPageBreak/>
        <w:t>Quantitative Risk Analysis</w:t>
      </w:r>
      <w:bookmarkEnd w:id="9"/>
    </w:p>
    <w:p w:rsidR="004F2610" w:rsidRDefault="004F2610" w:rsidP="004F2610">
      <w:pPr>
        <w:pStyle w:val="BodyText"/>
        <w:spacing w:before="0" w:after="0"/>
        <w:ind w:left="540"/>
      </w:pPr>
      <w:r w:rsidRPr="00BD2C53">
        <w:rPr>
          <w:rFonts w:cs="Arial"/>
          <w:szCs w:val="20"/>
          <w:highlight w:val="yellow"/>
        </w:rPr>
        <w:t>Analysis of risk events that have been prioritized using the qualitative risk analysis process and their affect on project activities will be estimated, a numerical rating applied to each risk based on this analysis, and then documented in this section of the risk management plan.</w:t>
      </w:r>
    </w:p>
    <w:p w:rsidR="004F2610" w:rsidRDefault="004F2610" w:rsidP="004F2610">
      <w:pPr>
        <w:pStyle w:val="Heading2"/>
        <w:keepLines/>
        <w:numPr>
          <w:ilvl w:val="1"/>
          <w:numId w:val="0"/>
        </w:numPr>
        <w:tabs>
          <w:tab w:val="num" w:pos="576"/>
        </w:tabs>
        <w:spacing w:before="180" w:after="120"/>
        <w:ind w:left="576" w:hanging="576"/>
        <w:rPr>
          <w:rFonts w:ascii="Times New Roman" w:hAnsi="Times New Roman"/>
        </w:rPr>
      </w:pPr>
      <w:bookmarkStart w:id="10" w:name="_Toc148928083"/>
      <w:r>
        <w:rPr>
          <w:rFonts w:ascii="Times New Roman" w:hAnsi="Times New Roman"/>
        </w:rPr>
        <w:t>Risk Response Planning</w:t>
      </w:r>
      <w:bookmarkEnd w:id="10"/>
    </w:p>
    <w:p w:rsidR="004F2610" w:rsidRPr="00BD2C53" w:rsidRDefault="004F2610" w:rsidP="004F2610">
      <w:pPr>
        <w:rPr>
          <w:highlight w:val="yellow"/>
        </w:rPr>
      </w:pPr>
      <w:r w:rsidRPr="00BD2C53">
        <w:rPr>
          <w:highlight w:val="yellow"/>
        </w:rPr>
        <w:t xml:space="preserve">Each major risk (those falling in the Red &amp; Yellow zones) will be assigned to a project team member for monitoring purposes to ensure that the risk will not “fall through the cracks”.  </w:t>
      </w:r>
    </w:p>
    <w:p w:rsidR="004F2610" w:rsidRPr="00BD2C53" w:rsidRDefault="004F2610" w:rsidP="004F2610">
      <w:pPr>
        <w:rPr>
          <w:highlight w:val="yellow"/>
        </w:rPr>
      </w:pPr>
      <w:r w:rsidRPr="00BD2C53">
        <w:rPr>
          <w:highlight w:val="yellow"/>
        </w:rPr>
        <w:t>For each major risk, one of the following approaches will be selected to address it:</w:t>
      </w:r>
    </w:p>
    <w:p w:rsidR="004F2610" w:rsidRPr="00BD2C53" w:rsidRDefault="004F2610" w:rsidP="004F2610">
      <w:pPr>
        <w:numPr>
          <w:ilvl w:val="0"/>
          <w:numId w:val="9"/>
        </w:numPr>
        <w:rPr>
          <w:highlight w:val="yellow"/>
        </w:rPr>
      </w:pPr>
      <w:r w:rsidRPr="00BD2C53">
        <w:rPr>
          <w:b/>
          <w:highlight w:val="yellow"/>
        </w:rPr>
        <w:t>Avoid</w:t>
      </w:r>
      <w:r w:rsidRPr="00BD2C53">
        <w:rPr>
          <w:highlight w:val="yellow"/>
        </w:rPr>
        <w:t xml:space="preserve"> – eliminate the threat by eliminating the cause</w:t>
      </w:r>
    </w:p>
    <w:p w:rsidR="004F2610" w:rsidRPr="00BD2C53" w:rsidRDefault="004F2610" w:rsidP="004F2610">
      <w:pPr>
        <w:numPr>
          <w:ilvl w:val="0"/>
          <w:numId w:val="9"/>
        </w:numPr>
        <w:rPr>
          <w:highlight w:val="yellow"/>
        </w:rPr>
      </w:pPr>
      <w:r w:rsidRPr="00BD2C53">
        <w:rPr>
          <w:b/>
          <w:highlight w:val="yellow"/>
        </w:rPr>
        <w:t>Mitigate</w:t>
      </w:r>
      <w:r w:rsidRPr="00BD2C53">
        <w:rPr>
          <w:highlight w:val="yellow"/>
        </w:rPr>
        <w:t xml:space="preserve"> – Identify ways to reduce the probability or the impact of the risk</w:t>
      </w:r>
    </w:p>
    <w:p w:rsidR="004F2610" w:rsidRPr="00BD2C53" w:rsidRDefault="004F2610" w:rsidP="004F2610">
      <w:pPr>
        <w:numPr>
          <w:ilvl w:val="0"/>
          <w:numId w:val="9"/>
        </w:numPr>
        <w:rPr>
          <w:highlight w:val="yellow"/>
        </w:rPr>
      </w:pPr>
      <w:r w:rsidRPr="00BD2C53">
        <w:rPr>
          <w:b/>
          <w:highlight w:val="yellow"/>
        </w:rPr>
        <w:t>Accept</w:t>
      </w:r>
      <w:r w:rsidRPr="00BD2C53">
        <w:rPr>
          <w:highlight w:val="yellow"/>
        </w:rPr>
        <w:t xml:space="preserve"> – Nothing will be done </w:t>
      </w:r>
    </w:p>
    <w:p w:rsidR="004F2610" w:rsidRDefault="004F2610" w:rsidP="004F2610">
      <w:pPr>
        <w:numPr>
          <w:ilvl w:val="0"/>
          <w:numId w:val="9"/>
        </w:numPr>
      </w:pPr>
      <w:r w:rsidRPr="00BD2C53">
        <w:rPr>
          <w:b/>
          <w:highlight w:val="yellow"/>
        </w:rPr>
        <w:t>Transfer</w:t>
      </w:r>
      <w:r w:rsidRPr="00BD2C53">
        <w:rPr>
          <w:highlight w:val="yellow"/>
        </w:rPr>
        <w:t xml:space="preserve"> – Make another party responsible for the risk (buy insurance, outsourcing, etc.)</w:t>
      </w:r>
      <w:r>
        <w:br/>
      </w:r>
    </w:p>
    <w:p w:rsidR="004F2610" w:rsidRPr="004D6712" w:rsidRDefault="004F2610" w:rsidP="004F2610">
      <w:pPr>
        <w:pStyle w:val="Heading2"/>
        <w:keepLines/>
        <w:numPr>
          <w:ilvl w:val="1"/>
          <w:numId w:val="0"/>
        </w:numPr>
        <w:tabs>
          <w:tab w:val="num" w:pos="576"/>
        </w:tabs>
        <w:spacing w:before="180" w:after="120"/>
        <w:ind w:left="576" w:hanging="576"/>
        <w:rPr>
          <w:rFonts w:ascii="Times New Roman" w:hAnsi="Times New Roman"/>
        </w:rPr>
      </w:pPr>
      <w:bookmarkStart w:id="11" w:name="_Toc148928084"/>
      <w:r w:rsidRPr="004D6712">
        <w:rPr>
          <w:rFonts w:ascii="Times New Roman" w:hAnsi="Times New Roman"/>
        </w:rPr>
        <w:t>Risk Monitoring, Controlling, And Reporting</w:t>
      </w:r>
      <w:bookmarkEnd w:id="8"/>
      <w:bookmarkEnd w:id="11"/>
    </w:p>
    <w:p w:rsidR="004F2610" w:rsidRPr="00BD2C53" w:rsidRDefault="004F2610" w:rsidP="004F2610">
      <w:pPr>
        <w:pStyle w:val="BodyText"/>
        <w:spacing w:before="0" w:after="0"/>
        <w:rPr>
          <w:highlight w:val="yellow"/>
        </w:rPr>
      </w:pPr>
      <w:r w:rsidRPr="00BD2C53">
        <w:rPr>
          <w:highlight w:val="yellow"/>
        </w:rPr>
        <w:t xml:space="preserve">The level of risk on a project will be tracked, monitored and reported throughout the project lifecycle.  </w:t>
      </w:r>
    </w:p>
    <w:p w:rsidR="004F2610" w:rsidRPr="00BD2C53" w:rsidRDefault="004F2610" w:rsidP="004F2610">
      <w:pPr>
        <w:pStyle w:val="BodyText"/>
        <w:spacing w:before="0" w:after="0"/>
        <w:rPr>
          <w:highlight w:val="yellow"/>
        </w:rPr>
      </w:pPr>
      <w:r w:rsidRPr="00BD2C53">
        <w:rPr>
          <w:highlight w:val="yellow"/>
        </w:rPr>
        <w:t xml:space="preserve">A “Top 10 Risk List” will be maintained by the project team and will be reported as a component of the project status reporting process for this project.  </w:t>
      </w:r>
    </w:p>
    <w:p w:rsidR="004F2610" w:rsidRPr="00BD2C53" w:rsidRDefault="004F2610" w:rsidP="004F2610">
      <w:pPr>
        <w:pStyle w:val="BodyText"/>
        <w:spacing w:before="0" w:after="0"/>
        <w:rPr>
          <w:i/>
          <w:color w:val="0000FF"/>
          <w:highlight w:val="yellow"/>
        </w:rPr>
      </w:pPr>
      <w:r w:rsidRPr="00BD2C53">
        <w:rPr>
          <w:highlight w:val="yellow"/>
        </w:rPr>
        <w:t>All project change requests will be analyzed for their possible impact to the project risks.</w:t>
      </w:r>
    </w:p>
    <w:p w:rsidR="004F2610" w:rsidRPr="006037A0" w:rsidRDefault="004F2610" w:rsidP="004F2610">
      <w:pPr>
        <w:pStyle w:val="BodyText"/>
        <w:spacing w:before="0" w:after="0"/>
        <w:rPr>
          <w:i/>
          <w:color w:val="0000FF"/>
        </w:rPr>
      </w:pPr>
      <w:r w:rsidRPr="00BD2C53">
        <w:rPr>
          <w:highlight w:val="yellow"/>
        </w:rPr>
        <w:t>Management will be notified of important changes to risk status as a component to the Executive Project Status Report.</w:t>
      </w:r>
      <w:r>
        <w:t xml:space="preserve">  </w:t>
      </w:r>
    </w:p>
    <w:p w:rsidR="004F2610" w:rsidRPr="004F2610" w:rsidRDefault="004F2610" w:rsidP="004F2610">
      <w:pPr>
        <w:pStyle w:val="Heading1"/>
        <w:tabs>
          <w:tab w:val="num" w:pos="432"/>
        </w:tabs>
        <w:spacing w:before="180" w:after="120"/>
        <w:ind w:left="432" w:hanging="432"/>
        <w:rPr>
          <w:color w:val="252525"/>
        </w:rPr>
      </w:pPr>
      <w:bookmarkStart w:id="12" w:name="_Toc148928085"/>
      <w:bookmarkStart w:id="13" w:name="_GoBack"/>
      <w:r w:rsidRPr="004F2610">
        <w:rPr>
          <w:color w:val="252525"/>
        </w:rPr>
        <w:t>Tools And Practices</w:t>
      </w:r>
      <w:bookmarkEnd w:id="12"/>
    </w:p>
    <w:bookmarkEnd w:id="13"/>
    <w:p w:rsidR="004F2610" w:rsidRPr="0038602D" w:rsidRDefault="004F2610" w:rsidP="004F2610">
      <w:pPr>
        <w:jc w:val="left"/>
        <w:rPr>
          <w:rFonts w:ascii="Cambria" w:hAnsi="Cambria"/>
          <w:sz w:val="40"/>
          <w:szCs w:val="40"/>
        </w:rPr>
      </w:pPr>
      <w:r>
        <w:t xml:space="preserve"> </w:t>
      </w:r>
      <w:r w:rsidRPr="00BD2C53">
        <w:rPr>
          <w:i/>
          <w:szCs w:val="24"/>
          <w:highlight w:val="yellow"/>
        </w:rPr>
        <w:t>A Risk Log will be maintained by the project manager and will be reviewed as a standing agenda item</w:t>
      </w:r>
      <w:r>
        <w:rPr>
          <w:i/>
          <w:szCs w:val="24"/>
        </w:rPr>
        <w:t xml:space="preserve"> </w:t>
      </w:r>
    </w:p>
    <w:p w:rsidR="00E52A94" w:rsidRDefault="00E52A94" w:rsidP="00EF1BB5"/>
    <w:sectPr w:rsidR="00E52A94" w:rsidSect="00E5133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9E" w:rsidRDefault="007D059E" w:rsidP="00497F31">
      <w:r>
        <w:separator/>
      </w:r>
    </w:p>
  </w:endnote>
  <w:endnote w:type="continuationSeparator" w:id="0">
    <w:p w:rsidR="007D059E" w:rsidRDefault="007D059E" w:rsidP="0049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YU">
    <w:altName w:val="Times New Roman"/>
    <w:charset w:val="01"/>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31" w:rsidRDefault="00497F31" w:rsidP="00497F31">
    <w:pPr>
      <w:pBdr>
        <w:top w:val="single" w:sz="4" w:space="1" w:color="auto"/>
      </w:pBdr>
      <w:jc w:val="center"/>
      <w:rPr>
        <w:rFonts w:ascii="Arial" w:hAnsi="Arial" w:cs="Arial"/>
        <w:sz w:val="16"/>
        <w:szCs w:val="16"/>
        <w:lang w:val="sr-Latn-ME"/>
      </w:rPr>
    </w:pPr>
    <w:r>
      <w:rPr>
        <w:rFonts w:ascii="Arial" w:hAnsi="Arial" w:cs="Arial"/>
        <w:noProof/>
        <w:sz w:val="16"/>
        <w:szCs w:val="16"/>
        <w:lang w:val="en-US"/>
      </w:rPr>
      <mc:AlternateContent>
        <mc:Choice Requires="wps">
          <w:drawing>
            <wp:anchor distT="0" distB="0" distL="114300" distR="114300" simplePos="0" relativeHeight="251661312" behindDoc="0" locked="0" layoutInCell="1" allowOverlap="1" wp14:anchorId="4F6EB59F" wp14:editId="653A7066">
              <wp:simplePos x="0" y="0"/>
              <wp:positionH relativeFrom="margin">
                <wp:align>right</wp:align>
              </wp:positionH>
              <wp:positionV relativeFrom="paragraph">
                <wp:posOffset>43815</wp:posOffset>
              </wp:positionV>
              <wp:extent cx="2819400" cy="9296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8C1" w:rsidRDefault="00497F31" w:rsidP="00CA08C1">
                          <w:pPr>
                            <w:spacing w:line="276" w:lineRule="auto"/>
                            <w:jc w:val="right"/>
                            <w:rPr>
                              <w:rFonts w:ascii="Arial" w:hAnsi="Arial" w:cs="Arial"/>
                              <w:noProof/>
                              <w:sz w:val="16"/>
                              <w:szCs w:val="16"/>
                            </w:rPr>
                          </w:pPr>
                          <w:r w:rsidRPr="00C54681">
                            <w:rPr>
                              <w:rFonts w:ascii="Arial" w:hAnsi="Arial" w:cs="Arial"/>
                              <w:noProof/>
                              <w:sz w:val="16"/>
                              <w:szCs w:val="16"/>
                            </w:rPr>
                            <w:t xml:space="preserve">| </w:t>
                          </w:r>
                          <w:r w:rsidRPr="00C54681">
                            <w:rPr>
                              <w:rFonts w:ascii="Arial" w:hAnsi="Arial" w:cs="Arial"/>
                              <w:b/>
                              <w:noProof/>
                              <w:sz w:val="16"/>
                              <w:szCs w:val="16"/>
                            </w:rPr>
                            <w:t>PROJECT COORDINATOR:</w:t>
                          </w:r>
                          <w:r w:rsidRPr="00C54681">
                            <w:rPr>
                              <w:rFonts w:ascii="Arial" w:hAnsi="Arial" w:cs="Arial"/>
                              <w:noProof/>
                              <w:sz w:val="16"/>
                              <w:szCs w:val="16"/>
                            </w:rPr>
                            <w:t xml:space="preserve"> University of Donja Gorica</w:t>
                          </w:r>
                          <w:r>
                            <w:rPr>
                              <w:rFonts w:ascii="Arial" w:hAnsi="Arial" w:cs="Arial"/>
                              <w:noProof/>
                              <w:sz w:val="16"/>
                              <w:szCs w:val="16"/>
                            </w:rPr>
                            <w:br/>
                          </w:r>
                          <w:r w:rsidRPr="00C54681">
                            <w:rPr>
                              <w:rFonts w:ascii="Arial" w:hAnsi="Arial" w:cs="Arial"/>
                              <w:noProof/>
                              <w:sz w:val="16"/>
                              <w:szCs w:val="16"/>
                            </w:rPr>
                            <w:t>| Donja Gorica, 81 000 Podgorica, Montenegro</w:t>
                          </w:r>
                        </w:p>
                        <w:p w:rsidR="00497F31" w:rsidRPr="00C54681" w:rsidRDefault="00497F31" w:rsidP="00CA08C1">
                          <w:pPr>
                            <w:spacing w:line="276" w:lineRule="auto"/>
                            <w:jc w:val="right"/>
                            <w:rPr>
                              <w:rFonts w:ascii="Arial" w:hAnsi="Arial" w:cs="Arial"/>
                              <w:noProof/>
                              <w:sz w:val="16"/>
                              <w:szCs w:val="16"/>
                            </w:rPr>
                          </w:pPr>
                          <w:r w:rsidRPr="00C54681">
                            <w:rPr>
                              <w:rFonts w:ascii="Arial" w:hAnsi="Arial" w:cs="Arial"/>
                              <w:noProof/>
                              <w:sz w:val="16"/>
                              <w:szCs w:val="16"/>
                            </w:rPr>
                            <w:t xml:space="preserve">| </w:t>
                          </w:r>
                          <w:hyperlink r:id="rId1" w:history="1">
                            <w:r w:rsidRPr="000B5DDE">
                              <w:rPr>
                                <w:rStyle w:val="Hyperlink"/>
                                <w:rFonts w:ascii="Arial" w:hAnsi="Arial" w:cs="Arial"/>
                                <w:noProof/>
                                <w:sz w:val="16"/>
                                <w:szCs w:val="16"/>
                              </w:rPr>
                              <w:t>http://www.udg.edu.me</w:t>
                            </w:r>
                          </w:hyperlink>
                          <w:r>
                            <w:rPr>
                              <w:rFonts w:ascii="Arial" w:hAnsi="Arial" w:cs="Arial"/>
                              <w:noProof/>
                              <w:sz w:val="16"/>
                              <w:szCs w:val="16"/>
                            </w:rPr>
                            <w:t xml:space="preserve"> </w:t>
                          </w:r>
                          <w:r w:rsidRPr="00C54681">
                            <w:rPr>
                              <w:rFonts w:ascii="Arial" w:hAnsi="Arial" w:cs="Arial"/>
                              <w:noProof/>
                              <w:sz w:val="16"/>
                              <w:szCs w:val="16"/>
                            </w:rPr>
                            <w:t xml:space="preserve">/    |  </w:t>
                          </w:r>
                          <w:hyperlink r:id="rId2" w:history="1">
                            <w:r w:rsidRPr="000B5DDE">
                              <w:rPr>
                                <w:rStyle w:val="Hyperlink"/>
                                <w:rFonts w:ascii="Arial" w:hAnsi="Arial" w:cs="Arial"/>
                                <w:noProof/>
                                <w:sz w:val="16"/>
                                <w:szCs w:val="16"/>
                              </w:rPr>
                              <w:t>udg@udg.edu.me</w:t>
                            </w:r>
                          </w:hyperlink>
                          <w:r>
                            <w:rPr>
                              <w:rFonts w:ascii="Arial" w:hAnsi="Arial" w:cs="Arial"/>
                              <w:noProof/>
                              <w:sz w:val="16"/>
                              <w:szCs w:val="16"/>
                            </w:rPr>
                            <w:t xml:space="preserve"> </w:t>
                          </w:r>
                          <w:r>
                            <w:rPr>
                              <w:rFonts w:ascii="Arial" w:hAnsi="Arial" w:cs="Arial"/>
                              <w:noProof/>
                              <w:sz w:val="16"/>
                              <w:szCs w:val="16"/>
                            </w:rPr>
                            <w:br/>
                          </w:r>
                          <w:r w:rsidRPr="00C54681">
                            <w:rPr>
                              <w:rFonts w:ascii="Arial" w:hAnsi="Arial" w:cs="Arial"/>
                              <w:noProof/>
                              <w:sz w:val="16"/>
                              <w:szCs w:val="16"/>
                            </w:rPr>
                            <w:t xml:space="preserve">| Tel:+382(0)20 410 777      </w:t>
                          </w:r>
                          <w:r>
                            <w:rPr>
                              <w:rFonts w:ascii="Arial" w:hAnsi="Arial" w:cs="Arial"/>
                              <w:noProof/>
                              <w:sz w:val="16"/>
                              <w:szCs w:val="16"/>
                            </w:rPr>
                            <w:t xml:space="preserve"> </w:t>
                          </w:r>
                          <w:r w:rsidRPr="00C54681">
                            <w:rPr>
                              <w:rFonts w:ascii="Arial" w:hAnsi="Arial" w:cs="Arial"/>
                              <w:noProof/>
                              <w:sz w:val="16"/>
                              <w:szCs w:val="16"/>
                            </w:rPr>
                            <w:t xml:space="preserve"> | Fax:+382(0)20 410 766</w:t>
                          </w:r>
                          <w:r>
                            <w:rPr>
                              <w:rFonts w:ascii="Arial" w:hAnsi="Arial" w:cs="Arial"/>
                              <w:noProof/>
                              <w:sz w:val="16"/>
                              <w:szCs w:val="16"/>
                            </w:rPr>
                            <w:br/>
                          </w:r>
                          <w:r w:rsidRPr="00C54681">
                            <w:rPr>
                              <w:rFonts w:ascii="Arial" w:hAnsi="Arial" w:cs="Arial"/>
                              <w:noProof/>
                              <w:sz w:val="16"/>
                              <w:szCs w:val="16"/>
                            </w:rPr>
                            <w:t xml:space="preserve">| </w:t>
                          </w:r>
                          <w:r w:rsidRPr="00C54681">
                            <w:rPr>
                              <w:rFonts w:ascii="Arial" w:hAnsi="Arial" w:cs="Arial"/>
                              <w:b/>
                              <w:noProof/>
                              <w:sz w:val="16"/>
                              <w:szCs w:val="16"/>
                            </w:rPr>
                            <w:t>PROJECT WEBSITE:</w:t>
                          </w:r>
                          <w:r w:rsidRPr="00C54681">
                            <w:rPr>
                              <w:rFonts w:ascii="Arial" w:hAnsi="Arial" w:cs="Arial"/>
                              <w:noProof/>
                              <w:sz w:val="16"/>
                              <w:szCs w:val="16"/>
                            </w:rPr>
                            <w:t xml:space="preserve"> </w:t>
                          </w:r>
                          <w:hyperlink r:id="rId3" w:history="1">
                            <w:r w:rsidRPr="005E5035">
                              <w:rPr>
                                <w:rStyle w:val="Hyperlink"/>
                                <w:rFonts w:ascii="Arial" w:hAnsi="Arial" w:cs="Arial"/>
                                <w:noProof/>
                                <w:sz w:val="16"/>
                                <w:szCs w:val="16"/>
                              </w:rPr>
                              <w:t>www.dignest.me</w:t>
                            </w:r>
                          </w:hyperlink>
                          <w:r>
                            <w:rPr>
                              <w:rFonts w:ascii="Arial" w:hAnsi="Arial" w:cs="Arial"/>
                              <w:noProof/>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EB59F" id="_x0000_t202" coordsize="21600,21600" o:spt="202" path="m,l,21600r21600,l21600,xe">
              <v:stroke joinstyle="miter"/>
              <v:path gradientshapeok="t" o:connecttype="rect"/>
            </v:shapetype>
            <v:shape id="Text Box 3" o:spid="_x0000_s1026" type="#_x0000_t202" style="position:absolute;left:0;text-align:left;margin-left:170.8pt;margin-top:3.45pt;width:222pt;height:7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ee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" stroked="f">
              <v:textbox>
                <w:txbxContent>
                  <w:p w:rsidR="00CA08C1" w:rsidRDefault="00497F31" w:rsidP="00CA08C1">
                    <w:pPr>
                      <w:spacing w:line="276" w:lineRule="auto"/>
                      <w:jc w:val="right"/>
                      <w:rPr>
                        <w:rFonts w:ascii="Arial" w:hAnsi="Arial" w:cs="Arial"/>
                        <w:noProof/>
                        <w:sz w:val="16"/>
                        <w:szCs w:val="16"/>
                      </w:rPr>
                    </w:pPr>
                    <w:r w:rsidRPr="00C54681">
                      <w:rPr>
                        <w:rFonts w:ascii="Arial" w:hAnsi="Arial" w:cs="Arial"/>
                        <w:noProof/>
                        <w:sz w:val="16"/>
                        <w:szCs w:val="16"/>
                      </w:rPr>
                      <w:t xml:space="preserve">| </w:t>
                    </w:r>
                    <w:r w:rsidRPr="00C54681">
                      <w:rPr>
                        <w:rFonts w:ascii="Arial" w:hAnsi="Arial" w:cs="Arial"/>
                        <w:b/>
                        <w:noProof/>
                        <w:sz w:val="16"/>
                        <w:szCs w:val="16"/>
                      </w:rPr>
                      <w:t>PROJECT COORDINATOR:</w:t>
                    </w:r>
                    <w:r w:rsidRPr="00C54681">
                      <w:rPr>
                        <w:rFonts w:ascii="Arial" w:hAnsi="Arial" w:cs="Arial"/>
                        <w:noProof/>
                        <w:sz w:val="16"/>
                        <w:szCs w:val="16"/>
                      </w:rPr>
                      <w:t xml:space="preserve"> University of Donja Gorica</w:t>
                    </w:r>
                    <w:r>
                      <w:rPr>
                        <w:rFonts w:ascii="Arial" w:hAnsi="Arial" w:cs="Arial"/>
                        <w:noProof/>
                        <w:sz w:val="16"/>
                        <w:szCs w:val="16"/>
                      </w:rPr>
                      <w:br/>
                    </w:r>
                    <w:r w:rsidRPr="00C54681">
                      <w:rPr>
                        <w:rFonts w:ascii="Arial" w:hAnsi="Arial" w:cs="Arial"/>
                        <w:noProof/>
                        <w:sz w:val="16"/>
                        <w:szCs w:val="16"/>
                      </w:rPr>
                      <w:t>| Donja Gorica, 81 000 Podgorica, Montenegro</w:t>
                    </w:r>
                  </w:p>
                  <w:p w:rsidR="00497F31" w:rsidRPr="00C54681" w:rsidRDefault="00497F31" w:rsidP="00CA08C1">
                    <w:pPr>
                      <w:spacing w:line="276" w:lineRule="auto"/>
                      <w:jc w:val="right"/>
                      <w:rPr>
                        <w:rFonts w:ascii="Arial" w:hAnsi="Arial" w:cs="Arial"/>
                        <w:noProof/>
                        <w:sz w:val="16"/>
                        <w:szCs w:val="16"/>
                      </w:rPr>
                    </w:pPr>
                    <w:r w:rsidRPr="00C54681">
                      <w:rPr>
                        <w:rFonts w:ascii="Arial" w:hAnsi="Arial" w:cs="Arial"/>
                        <w:noProof/>
                        <w:sz w:val="16"/>
                        <w:szCs w:val="16"/>
                      </w:rPr>
                      <w:t xml:space="preserve">| </w:t>
                    </w:r>
                    <w:hyperlink r:id="rId4" w:history="1">
                      <w:r w:rsidRPr="000B5DDE">
                        <w:rPr>
                          <w:rStyle w:val="Hyperlink"/>
                          <w:rFonts w:ascii="Arial" w:hAnsi="Arial" w:cs="Arial"/>
                          <w:noProof/>
                          <w:sz w:val="16"/>
                          <w:szCs w:val="16"/>
                        </w:rPr>
                        <w:t>http://www.udg.edu.me</w:t>
                      </w:r>
                    </w:hyperlink>
                    <w:r>
                      <w:rPr>
                        <w:rFonts w:ascii="Arial" w:hAnsi="Arial" w:cs="Arial"/>
                        <w:noProof/>
                        <w:sz w:val="16"/>
                        <w:szCs w:val="16"/>
                      </w:rPr>
                      <w:t xml:space="preserve"> </w:t>
                    </w:r>
                    <w:r w:rsidRPr="00C54681">
                      <w:rPr>
                        <w:rFonts w:ascii="Arial" w:hAnsi="Arial" w:cs="Arial"/>
                        <w:noProof/>
                        <w:sz w:val="16"/>
                        <w:szCs w:val="16"/>
                      </w:rPr>
                      <w:t xml:space="preserve">/    |  </w:t>
                    </w:r>
                    <w:hyperlink r:id="rId5" w:history="1">
                      <w:r w:rsidRPr="000B5DDE">
                        <w:rPr>
                          <w:rStyle w:val="Hyperlink"/>
                          <w:rFonts w:ascii="Arial" w:hAnsi="Arial" w:cs="Arial"/>
                          <w:noProof/>
                          <w:sz w:val="16"/>
                          <w:szCs w:val="16"/>
                        </w:rPr>
                        <w:t>udg@udg.edu.me</w:t>
                      </w:r>
                    </w:hyperlink>
                    <w:r>
                      <w:rPr>
                        <w:rFonts w:ascii="Arial" w:hAnsi="Arial" w:cs="Arial"/>
                        <w:noProof/>
                        <w:sz w:val="16"/>
                        <w:szCs w:val="16"/>
                      </w:rPr>
                      <w:t xml:space="preserve"> </w:t>
                    </w:r>
                    <w:r>
                      <w:rPr>
                        <w:rFonts w:ascii="Arial" w:hAnsi="Arial" w:cs="Arial"/>
                        <w:noProof/>
                        <w:sz w:val="16"/>
                        <w:szCs w:val="16"/>
                      </w:rPr>
                      <w:br/>
                    </w:r>
                    <w:r w:rsidRPr="00C54681">
                      <w:rPr>
                        <w:rFonts w:ascii="Arial" w:hAnsi="Arial" w:cs="Arial"/>
                        <w:noProof/>
                        <w:sz w:val="16"/>
                        <w:szCs w:val="16"/>
                      </w:rPr>
                      <w:t xml:space="preserve">| Tel:+382(0)20 410 777      </w:t>
                    </w:r>
                    <w:r>
                      <w:rPr>
                        <w:rFonts w:ascii="Arial" w:hAnsi="Arial" w:cs="Arial"/>
                        <w:noProof/>
                        <w:sz w:val="16"/>
                        <w:szCs w:val="16"/>
                      </w:rPr>
                      <w:t xml:space="preserve"> </w:t>
                    </w:r>
                    <w:r w:rsidRPr="00C54681">
                      <w:rPr>
                        <w:rFonts w:ascii="Arial" w:hAnsi="Arial" w:cs="Arial"/>
                        <w:noProof/>
                        <w:sz w:val="16"/>
                        <w:szCs w:val="16"/>
                      </w:rPr>
                      <w:t xml:space="preserve"> | Fax:+382(0)20 410 766</w:t>
                    </w:r>
                    <w:r>
                      <w:rPr>
                        <w:rFonts w:ascii="Arial" w:hAnsi="Arial" w:cs="Arial"/>
                        <w:noProof/>
                        <w:sz w:val="16"/>
                        <w:szCs w:val="16"/>
                      </w:rPr>
                      <w:br/>
                    </w:r>
                    <w:r w:rsidRPr="00C54681">
                      <w:rPr>
                        <w:rFonts w:ascii="Arial" w:hAnsi="Arial" w:cs="Arial"/>
                        <w:noProof/>
                        <w:sz w:val="16"/>
                        <w:szCs w:val="16"/>
                      </w:rPr>
                      <w:t xml:space="preserve">| </w:t>
                    </w:r>
                    <w:r w:rsidRPr="00C54681">
                      <w:rPr>
                        <w:rFonts w:ascii="Arial" w:hAnsi="Arial" w:cs="Arial"/>
                        <w:b/>
                        <w:noProof/>
                        <w:sz w:val="16"/>
                        <w:szCs w:val="16"/>
                      </w:rPr>
                      <w:t>PROJECT WEBSITE:</w:t>
                    </w:r>
                    <w:r w:rsidRPr="00C54681">
                      <w:rPr>
                        <w:rFonts w:ascii="Arial" w:hAnsi="Arial" w:cs="Arial"/>
                        <w:noProof/>
                        <w:sz w:val="16"/>
                        <w:szCs w:val="16"/>
                      </w:rPr>
                      <w:t xml:space="preserve"> </w:t>
                    </w:r>
                    <w:hyperlink r:id="rId6" w:history="1">
                      <w:r w:rsidRPr="005E5035">
                        <w:rPr>
                          <w:rStyle w:val="Hyperlink"/>
                          <w:rFonts w:ascii="Arial" w:hAnsi="Arial" w:cs="Arial"/>
                          <w:noProof/>
                          <w:sz w:val="16"/>
                          <w:szCs w:val="16"/>
                        </w:rPr>
                        <w:t>www.dignest.me</w:t>
                      </w:r>
                    </w:hyperlink>
                    <w:r>
                      <w:rPr>
                        <w:rFonts w:ascii="Arial" w:hAnsi="Arial" w:cs="Arial"/>
                        <w:noProof/>
                        <w:sz w:val="16"/>
                        <w:szCs w:val="16"/>
                      </w:rPr>
                      <w:t xml:space="preserve"> </w:t>
                    </w:r>
                  </w:p>
                </w:txbxContent>
              </v:textbox>
              <w10:wrap anchorx="margin"/>
            </v:shape>
          </w:pict>
        </mc:Fallback>
      </mc:AlternateContent>
    </w:r>
    <w:r>
      <w:rPr>
        <w:noProof/>
        <w:lang w:val="en-US"/>
      </w:rPr>
      <mc:AlternateContent>
        <mc:Choice Requires="wps">
          <w:drawing>
            <wp:anchor distT="0" distB="0" distL="114300" distR="114300" simplePos="0" relativeHeight="251660288" behindDoc="1" locked="0" layoutInCell="1" allowOverlap="1" wp14:anchorId="12A18310" wp14:editId="592DA666">
              <wp:simplePos x="0" y="0"/>
              <wp:positionH relativeFrom="column">
                <wp:posOffset>-147320</wp:posOffset>
              </wp:positionH>
              <wp:positionV relativeFrom="paragraph">
                <wp:posOffset>45085</wp:posOffset>
              </wp:positionV>
              <wp:extent cx="33274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914400"/>
                      </a:xfrm>
                      <a:prstGeom prst="rect">
                        <a:avLst/>
                      </a:prstGeom>
                      <a:noFill/>
                      <a:ln w="9525">
                        <a:noFill/>
                        <a:miter lim="800000"/>
                        <a:headEnd/>
                        <a:tailEnd/>
                      </a:ln>
                    </wps:spPr>
                    <wps:txbx>
                      <w:txbxContent>
                        <w:p w:rsidR="00497F31" w:rsidRDefault="00497F31" w:rsidP="00497F31">
                          <w:pPr>
                            <w:spacing w:after="40"/>
                            <w:jc w:val="left"/>
                            <w:rPr>
                              <w:rFonts w:ascii="Calibri" w:hAnsi="Calibri" w:cs="Calibri"/>
                              <w:b/>
                              <w:sz w:val="16"/>
                              <w:szCs w:val="16"/>
                              <w:lang w:eastAsia="sl-SI"/>
                            </w:rPr>
                          </w:pPr>
                          <w:r w:rsidRPr="00A022D0">
                            <w:rPr>
                              <w:rFonts w:ascii="Calibri" w:hAnsi="Calibri" w:cs="Calibri"/>
                              <w:sz w:val="16"/>
                              <w:szCs w:val="16"/>
                              <w:lang w:eastAsia="sl-SI"/>
                            </w:rPr>
                            <w:t xml:space="preserve">European Commission </w:t>
                          </w:r>
                          <w:r>
                            <w:rPr>
                              <w:rFonts w:ascii="Calibri" w:hAnsi="Calibri" w:cs="Calibri"/>
                              <w:sz w:val="16"/>
                              <w:szCs w:val="16"/>
                              <w:lang w:eastAsia="sl-SI"/>
                            </w:rPr>
                            <w:t>Erasmus+</w:t>
                          </w:r>
                          <w:r w:rsidRPr="00A022D0">
                            <w:rPr>
                              <w:rFonts w:ascii="Calibri" w:hAnsi="Calibri" w:cs="Calibri"/>
                              <w:sz w:val="16"/>
                              <w:szCs w:val="16"/>
                              <w:lang w:eastAsia="sl-SI"/>
                            </w:rPr>
                            <w:t xml:space="preserve"> Project: </w:t>
                          </w:r>
                          <w:r w:rsidRPr="00A022D0">
                            <w:rPr>
                              <w:rFonts w:ascii="Calibri" w:hAnsi="Calibri" w:cs="Calibri"/>
                              <w:sz w:val="16"/>
                              <w:szCs w:val="16"/>
                              <w:lang w:eastAsia="sl-SI"/>
                            </w:rPr>
                            <w:br/>
                          </w:r>
                          <w:r w:rsidRPr="00B84EFD">
                            <w:rPr>
                              <w:rFonts w:ascii="Calibri" w:hAnsi="Calibri" w:cs="Calibri"/>
                              <w:b/>
                              <w:sz w:val="16"/>
                              <w:szCs w:val="16"/>
                              <w:lang w:eastAsia="sl-SI"/>
                            </w:rPr>
                            <w:t>619099-EPP-1-2020-1-ME-EPPKA2-CBHE-JP</w:t>
                          </w:r>
                        </w:p>
                        <w:p w:rsidR="00497F31" w:rsidRPr="00A022D0" w:rsidRDefault="00497F31" w:rsidP="00497F31">
                          <w:pPr>
                            <w:spacing w:after="40"/>
                            <w:jc w:val="left"/>
                            <w:rPr>
                              <w:rFonts w:ascii="Calibri" w:hAnsi="Calibri" w:cs="Calibri"/>
                              <w:sz w:val="16"/>
                              <w:szCs w:val="16"/>
                            </w:rPr>
                          </w:pPr>
                          <w:r w:rsidRPr="00A022D0">
                            <w:rPr>
                              <w:rFonts w:ascii="Calibri" w:hAnsi="Calibri" w:cs="Calibri"/>
                              <w:sz w:val="16"/>
                              <w:szCs w:val="16"/>
                              <w:lang w:eastAsia="sl-SI"/>
                            </w:rPr>
                            <w:t xml:space="preserve">This project has been funded with support from the European Commission. </w:t>
                          </w:r>
                          <w:r w:rsidRPr="00A022D0">
                            <w:rPr>
                              <w:rFonts w:ascii="Calibri" w:hAnsi="Calibri" w:cs="Calibri"/>
                              <w:sz w:val="16"/>
                              <w:szCs w:val="16"/>
                              <w:lang w:eastAsia="sl-SI"/>
                            </w:rPr>
                            <w:br/>
                            <w:t>This publication [communication]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18310" id="Text Box 4" o:spid="_x0000_s1027" type="#_x0000_t202" style="position:absolute;left:0;text-align:left;margin-left:-11.6pt;margin-top:3.55pt;width:26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" filled="f" stroked="f">
              <v:textbox>
                <w:txbxContent>
                  <w:p w:rsidR="00497F31" w:rsidRDefault="00497F31" w:rsidP="00497F31">
                    <w:pPr>
                      <w:spacing w:after="40"/>
                      <w:jc w:val="left"/>
                      <w:rPr>
                        <w:rFonts w:ascii="Calibri" w:hAnsi="Calibri" w:cs="Calibri"/>
                        <w:b/>
                        <w:sz w:val="16"/>
                        <w:szCs w:val="16"/>
                        <w:lang w:eastAsia="sl-SI"/>
                      </w:rPr>
                    </w:pPr>
                    <w:r w:rsidRPr="00A022D0">
                      <w:rPr>
                        <w:rFonts w:ascii="Calibri" w:hAnsi="Calibri" w:cs="Calibri"/>
                        <w:sz w:val="16"/>
                        <w:szCs w:val="16"/>
                        <w:lang w:eastAsia="sl-SI"/>
                      </w:rPr>
                      <w:t xml:space="preserve">European Commission </w:t>
                    </w:r>
                    <w:r>
                      <w:rPr>
                        <w:rFonts w:ascii="Calibri" w:hAnsi="Calibri" w:cs="Calibri"/>
                        <w:sz w:val="16"/>
                        <w:szCs w:val="16"/>
                        <w:lang w:eastAsia="sl-SI"/>
                      </w:rPr>
                      <w:t>Erasmus+</w:t>
                    </w:r>
                    <w:r w:rsidRPr="00A022D0">
                      <w:rPr>
                        <w:rFonts w:ascii="Calibri" w:hAnsi="Calibri" w:cs="Calibri"/>
                        <w:sz w:val="16"/>
                        <w:szCs w:val="16"/>
                        <w:lang w:eastAsia="sl-SI"/>
                      </w:rPr>
                      <w:t xml:space="preserve"> Project: </w:t>
                    </w:r>
                    <w:r w:rsidRPr="00A022D0">
                      <w:rPr>
                        <w:rFonts w:ascii="Calibri" w:hAnsi="Calibri" w:cs="Calibri"/>
                        <w:sz w:val="16"/>
                        <w:szCs w:val="16"/>
                        <w:lang w:eastAsia="sl-SI"/>
                      </w:rPr>
                      <w:br/>
                    </w:r>
                    <w:r w:rsidRPr="00B84EFD">
                      <w:rPr>
                        <w:rFonts w:ascii="Calibri" w:hAnsi="Calibri" w:cs="Calibri"/>
                        <w:b/>
                        <w:sz w:val="16"/>
                        <w:szCs w:val="16"/>
                        <w:lang w:eastAsia="sl-SI"/>
                      </w:rPr>
                      <w:t>619099-EPP-1-2020-1-ME-EPPKA2-CBHE-JP</w:t>
                    </w:r>
                  </w:p>
                  <w:p w:rsidR="00497F31" w:rsidRPr="00A022D0" w:rsidRDefault="00497F31" w:rsidP="00497F31">
                    <w:pPr>
                      <w:spacing w:after="40"/>
                      <w:jc w:val="left"/>
                      <w:rPr>
                        <w:rFonts w:ascii="Calibri" w:hAnsi="Calibri" w:cs="Calibri"/>
                        <w:sz w:val="16"/>
                        <w:szCs w:val="16"/>
                      </w:rPr>
                    </w:pPr>
                    <w:r w:rsidRPr="00A022D0">
                      <w:rPr>
                        <w:rFonts w:ascii="Calibri" w:hAnsi="Calibri" w:cs="Calibri"/>
                        <w:sz w:val="16"/>
                        <w:szCs w:val="16"/>
                        <w:lang w:eastAsia="sl-SI"/>
                      </w:rPr>
                      <w:t xml:space="preserve">This project has been funded with support from the European Commission. </w:t>
                    </w:r>
                    <w:r w:rsidRPr="00A022D0">
                      <w:rPr>
                        <w:rFonts w:ascii="Calibri" w:hAnsi="Calibri" w:cs="Calibri"/>
                        <w:sz w:val="16"/>
                        <w:szCs w:val="16"/>
                        <w:lang w:eastAsia="sl-SI"/>
                      </w:rPr>
                      <w:br/>
                      <w:t>This publication [communication] reflects the views only of the author, and the Commission cannot be held responsible for any use which may be made of the information contained therein.</w:t>
                    </w:r>
                  </w:p>
                </w:txbxContent>
              </v:textbox>
            </v:shape>
          </w:pict>
        </mc:Fallback>
      </mc:AlternateContent>
    </w:r>
  </w:p>
  <w:p w:rsidR="00497F31" w:rsidRDefault="00497F31" w:rsidP="00497F31">
    <w:pPr>
      <w:pBdr>
        <w:top w:val="single" w:sz="4" w:space="1" w:color="auto"/>
      </w:pBdr>
      <w:jc w:val="center"/>
      <w:rPr>
        <w:rFonts w:ascii="Arial" w:hAnsi="Arial" w:cs="Arial"/>
        <w:sz w:val="16"/>
        <w:szCs w:val="16"/>
        <w:lang w:val="sr-Latn-ME"/>
      </w:rPr>
    </w:pPr>
  </w:p>
  <w:p w:rsidR="00497F31" w:rsidRDefault="00497F31" w:rsidP="00497F31">
    <w:pPr>
      <w:pBdr>
        <w:top w:val="single" w:sz="4" w:space="1" w:color="auto"/>
      </w:pBdr>
      <w:jc w:val="center"/>
      <w:rPr>
        <w:rFonts w:ascii="Arial" w:hAnsi="Arial" w:cs="Arial"/>
        <w:sz w:val="16"/>
        <w:szCs w:val="16"/>
        <w:lang w:val="sr-Latn-ME"/>
      </w:rPr>
    </w:pPr>
  </w:p>
  <w:p w:rsidR="00497F31" w:rsidRPr="0068457E" w:rsidRDefault="00497F31" w:rsidP="00497F31">
    <w:pPr>
      <w:pBdr>
        <w:top w:val="single" w:sz="4" w:space="1" w:color="auto"/>
      </w:pBdr>
      <w:jc w:val="center"/>
      <w:rPr>
        <w:rFonts w:ascii="Arial" w:hAnsi="Arial" w:cs="Arial"/>
        <w:sz w:val="16"/>
        <w:szCs w:val="16"/>
        <w:lang w:val="sr-Latn-M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9E" w:rsidRDefault="007D059E" w:rsidP="00497F31">
      <w:r>
        <w:separator/>
      </w:r>
    </w:p>
  </w:footnote>
  <w:footnote w:type="continuationSeparator" w:id="0">
    <w:p w:rsidR="007D059E" w:rsidRDefault="007D059E" w:rsidP="0049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31" w:rsidRDefault="00497F31">
    <w:pPr>
      <w:pStyle w:val="Header"/>
    </w:pPr>
    <w:r>
      <w:rPr>
        <w:noProof/>
        <w:lang w:val="en-US"/>
      </w:rPr>
      <w:drawing>
        <wp:anchor distT="0" distB="0" distL="114300" distR="114300" simplePos="0" relativeHeight="251658240" behindDoc="0" locked="0" layoutInCell="1" allowOverlap="1">
          <wp:simplePos x="0" y="0"/>
          <wp:positionH relativeFrom="page">
            <wp:align>left</wp:align>
          </wp:positionH>
          <wp:positionV relativeFrom="page">
            <wp:posOffset>7620</wp:posOffset>
          </wp:positionV>
          <wp:extent cx="7785847" cy="1470660"/>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12312-02.png"/>
                  <pic:cNvPicPr/>
                </pic:nvPicPr>
                <pic:blipFill>
                  <a:blip r:embed="rId1">
                    <a:extLst>
                      <a:ext uri="{28A0092B-C50C-407E-A947-70E740481C1C}">
                        <a14:useLocalDpi xmlns:a14="http://schemas.microsoft.com/office/drawing/2010/main" val="0"/>
                      </a:ext>
                    </a:extLst>
                  </a:blip>
                  <a:stretch>
                    <a:fillRect/>
                  </a:stretch>
                </pic:blipFill>
                <pic:spPr>
                  <a:xfrm>
                    <a:off x="0" y="0"/>
                    <a:ext cx="7857361" cy="1484168"/>
                  </a:xfrm>
                  <a:prstGeom prst="rect">
                    <a:avLst/>
                  </a:prstGeom>
                </pic:spPr>
              </pic:pic>
            </a:graphicData>
          </a:graphic>
          <wp14:sizeRelH relativeFrom="margin">
            <wp14:pctWidth>0</wp14:pctWidth>
          </wp14:sizeRelH>
          <wp14:sizeRelV relativeFrom="margin">
            <wp14:pctHeight>0</wp14:pctHeight>
          </wp14:sizeRelV>
        </wp:anchor>
      </w:drawing>
    </w:r>
  </w:p>
  <w:p w:rsidR="00497F31" w:rsidRDefault="00497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B5" w:rsidRDefault="00EF1BB5">
    <w:pPr>
      <w:pStyle w:val="Header"/>
    </w:pPr>
    <w:r>
      <w:rPr>
        <w:noProof/>
        <w:lang w:val="en-US"/>
      </w:rPr>
      <w:drawing>
        <wp:anchor distT="0" distB="0" distL="114300" distR="114300" simplePos="0" relativeHeight="251663360" behindDoc="0" locked="0" layoutInCell="1" allowOverlap="1" wp14:anchorId="02584EC3" wp14:editId="10D23F52">
          <wp:simplePos x="0" y="0"/>
          <wp:positionH relativeFrom="page">
            <wp:align>left</wp:align>
          </wp:positionH>
          <wp:positionV relativeFrom="page">
            <wp:align>top</wp:align>
          </wp:positionV>
          <wp:extent cx="7785847" cy="1470660"/>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12312-02.png"/>
                  <pic:cNvPicPr/>
                </pic:nvPicPr>
                <pic:blipFill>
                  <a:blip r:embed="rId1">
                    <a:extLst>
                      <a:ext uri="{28A0092B-C50C-407E-A947-70E740481C1C}">
                        <a14:useLocalDpi xmlns:a14="http://schemas.microsoft.com/office/drawing/2010/main" val="0"/>
                      </a:ext>
                    </a:extLst>
                  </a:blip>
                  <a:stretch>
                    <a:fillRect/>
                  </a:stretch>
                </pic:blipFill>
                <pic:spPr>
                  <a:xfrm>
                    <a:off x="0" y="0"/>
                    <a:ext cx="7785847" cy="1470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4001"/>
    <w:multiLevelType w:val="hybridMultilevel"/>
    <w:tmpl w:val="3796D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A0688"/>
    <w:multiLevelType w:val="hybridMultilevel"/>
    <w:tmpl w:val="9A8A0EF2"/>
    <w:lvl w:ilvl="0" w:tplc="7638BE9C">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9EF432B"/>
    <w:multiLevelType w:val="hybridMultilevel"/>
    <w:tmpl w:val="F4D0750E"/>
    <w:lvl w:ilvl="0" w:tplc="F1BA19B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974E4"/>
    <w:multiLevelType w:val="hybridMultilevel"/>
    <w:tmpl w:val="227069C6"/>
    <w:lvl w:ilvl="0" w:tplc="7638BE9C">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BAD7AA8"/>
    <w:multiLevelType w:val="hybridMultilevel"/>
    <w:tmpl w:val="AF84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F772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D872E1"/>
    <w:multiLevelType w:val="hybridMultilevel"/>
    <w:tmpl w:val="A7560666"/>
    <w:lvl w:ilvl="0" w:tplc="233E580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C4C8B"/>
    <w:multiLevelType w:val="hybridMultilevel"/>
    <w:tmpl w:val="8C10D01A"/>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76F90D3C"/>
    <w:multiLevelType w:val="multilevel"/>
    <w:tmpl w:val="F15041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2"/>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31"/>
    <w:rsid w:val="000459D1"/>
    <w:rsid w:val="001C3719"/>
    <w:rsid w:val="001F09EE"/>
    <w:rsid w:val="00482551"/>
    <w:rsid w:val="00497F31"/>
    <w:rsid w:val="004F2610"/>
    <w:rsid w:val="005F2170"/>
    <w:rsid w:val="007D059E"/>
    <w:rsid w:val="009B1B3F"/>
    <w:rsid w:val="00A71E13"/>
    <w:rsid w:val="00CA08C1"/>
    <w:rsid w:val="00CF3B25"/>
    <w:rsid w:val="00E51333"/>
    <w:rsid w:val="00E52A94"/>
    <w:rsid w:val="00EA4BE4"/>
    <w:rsid w:val="00EF1BB5"/>
    <w:rsid w:val="00F0234E"/>
    <w:rsid w:val="00F9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CDDF9"/>
  <w15:chartTrackingRefBased/>
  <w15:docId w15:val="{72BB0860-6687-4D67-8EAA-B6F0EEE2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31"/>
    <w:pPr>
      <w:spacing w:after="0" w:line="240" w:lineRule="auto"/>
      <w:jc w:val="both"/>
    </w:pPr>
    <w:rPr>
      <w:rFonts w:ascii="Times New Roman YU" w:eastAsia="Times New Roman" w:hAnsi="Times New Roman YU" w:cs="Times New Roman"/>
      <w:sz w:val="24"/>
      <w:szCs w:val="20"/>
      <w:lang w:val="en-GB"/>
    </w:rPr>
  </w:style>
  <w:style w:type="paragraph" w:styleId="Heading1">
    <w:name w:val="heading 1"/>
    <w:basedOn w:val="Normal"/>
    <w:next w:val="Normal"/>
    <w:link w:val="Heading1Char"/>
    <w:uiPriority w:val="9"/>
    <w:qFormat/>
    <w:rsid w:val="00EF1B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59D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459D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7F3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7F31"/>
    <w:pPr>
      <w:tabs>
        <w:tab w:val="center" w:pos="4680"/>
        <w:tab w:val="right" w:pos="9360"/>
      </w:tabs>
    </w:pPr>
  </w:style>
  <w:style w:type="character" w:customStyle="1" w:styleId="HeaderChar">
    <w:name w:val="Header Char"/>
    <w:basedOn w:val="DefaultParagraphFont"/>
    <w:link w:val="Header"/>
    <w:rsid w:val="00497F31"/>
  </w:style>
  <w:style w:type="paragraph" w:styleId="Footer">
    <w:name w:val="footer"/>
    <w:basedOn w:val="Normal"/>
    <w:link w:val="FooterChar"/>
    <w:uiPriority w:val="99"/>
    <w:unhideWhenUsed/>
    <w:rsid w:val="00497F31"/>
    <w:pPr>
      <w:tabs>
        <w:tab w:val="center" w:pos="4680"/>
        <w:tab w:val="right" w:pos="9360"/>
      </w:tabs>
    </w:pPr>
  </w:style>
  <w:style w:type="character" w:customStyle="1" w:styleId="FooterChar">
    <w:name w:val="Footer Char"/>
    <w:basedOn w:val="DefaultParagraphFont"/>
    <w:link w:val="Footer"/>
    <w:uiPriority w:val="99"/>
    <w:rsid w:val="00497F31"/>
  </w:style>
  <w:style w:type="character" w:styleId="Hyperlink">
    <w:name w:val="Hyperlink"/>
    <w:uiPriority w:val="99"/>
    <w:unhideWhenUsed/>
    <w:rsid w:val="00497F31"/>
    <w:rPr>
      <w:color w:val="0000FF"/>
      <w:u w:val="single"/>
    </w:rPr>
  </w:style>
  <w:style w:type="character" w:customStyle="1" w:styleId="Heading4Char">
    <w:name w:val="Heading 4 Char"/>
    <w:basedOn w:val="DefaultParagraphFont"/>
    <w:link w:val="Heading4"/>
    <w:uiPriority w:val="9"/>
    <w:rsid w:val="00497F31"/>
    <w:rPr>
      <w:rFonts w:ascii="Calibri" w:eastAsia="Times New Roman" w:hAnsi="Calibri" w:cs="Times New Roman"/>
      <w:b/>
      <w:bCs/>
      <w:sz w:val="28"/>
      <w:szCs w:val="28"/>
      <w:lang w:val="en-GB"/>
    </w:rPr>
  </w:style>
  <w:style w:type="character" w:styleId="Strong">
    <w:name w:val="Strong"/>
    <w:uiPriority w:val="22"/>
    <w:qFormat/>
    <w:rsid w:val="00497F31"/>
    <w:rPr>
      <w:b/>
      <w:bCs/>
    </w:rPr>
  </w:style>
  <w:style w:type="character" w:customStyle="1" w:styleId="Heading1Char">
    <w:name w:val="Heading 1 Char"/>
    <w:basedOn w:val="DefaultParagraphFont"/>
    <w:link w:val="Heading1"/>
    <w:uiPriority w:val="9"/>
    <w:rsid w:val="00EF1BB5"/>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EF1BB5"/>
    <w:pPr>
      <w:spacing w:line="259" w:lineRule="auto"/>
      <w:jc w:val="left"/>
      <w:outlineLvl w:val="9"/>
    </w:pPr>
    <w:rPr>
      <w:lang w:val="en-US"/>
    </w:rPr>
  </w:style>
  <w:style w:type="paragraph" w:styleId="TOC1">
    <w:name w:val="toc 1"/>
    <w:basedOn w:val="Normal"/>
    <w:next w:val="Normal"/>
    <w:autoRedefine/>
    <w:uiPriority w:val="39"/>
    <w:unhideWhenUsed/>
    <w:rsid w:val="00EF1BB5"/>
    <w:pPr>
      <w:spacing w:after="100"/>
    </w:pPr>
  </w:style>
  <w:style w:type="character" w:customStyle="1" w:styleId="Heading2Char">
    <w:name w:val="Heading 2 Char"/>
    <w:basedOn w:val="DefaultParagraphFont"/>
    <w:link w:val="Heading2"/>
    <w:uiPriority w:val="9"/>
    <w:rsid w:val="000459D1"/>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0459D1"/>
    <w:rPr>
      <w:rFonts w:ascii="Cambria" w:eastAsia="Times New Roman" w:hAnsi="Cambria" w:cs="Times New Roman"/>
      <w:b/>
      <w:bCs/>
      <w:sz w:val="26"/>
      <w:szCs w:val="26"/>
      <w:lang w:val="en-GB"/>
    </w:rPr>
  </w:style>
  <w:style w:type="paragraph" w:styleId="ListParagraph">
    <w:name w:val="List Paragraph"/>
    <w:basedOn w:val="Normal"/>
    <w:uiPriority w:val="34"/>
    <w:qFormat/>
    <w:rsid w:val="00E52A94"/>
    <w:pPr>
      <w:ind w:left="720"/>
    </w:pPr>
  </w:style>
  <w:style w:type="table" w:styleId="TableGrid">
    <w:name w:val="Table Grid"/>
    <w:basedOn w:val="TableNormal"/>
    <w:rsid w:val="00E52A94"/>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4F2610"/>
    <w:pPr>
      <w:spacing w:before="60" w:after="120"/>
      <w:ind w:left="576"/>
    </w:pPr>
    <w:rPr>
      <w:rFonts w:ascii="Times New Roman" w:hAnsi="Times New Roman"/>
      <w:szCs w:val="24"/>
      <w:lang w:val="en-US"/>
    </w:rPr>
  </w:style>
  <w:style w:type="character" w:customStyle="1" w:styleId="BodyTextChar">
    <w:name w:val="Body Text Char"/>
    <w:basedOn w:val="DefaultParagraphFont"/>
    <w:link w:val="BodyText"/>
    <w:rsid w:val="004F26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nest.me" TargetMode="External"/><Relationship Id="rId2" Type="http://schemas.openxmlformats.org/officeDocument/2006/relationships/hyperlink" Target="mailto:udg@udg.edu.me" TargetMode="External"/><Relationship Id="rId1" Type="http://schemas.openxmlformats.org/officeDocument/2006/relationships/hyperlink" Target="http://www.udg.edu.me" TargetMode="External"/><Relationship Id="rId6" Type="http://schemas.openxmlformats.org/officeDocument/2006/relationships/hyperlink" Target="http://www.dignest.me" TargetMode="External"/><Relationship Id="rId5" Type="http://schemas.openxmlformats.org/officeDocument/2006/relationships/hyperlink" Target="mailto:udg@udg.edu.me" TargetMode="External"/><Relationship Id="rId4" Type="http://schemas.openxmlformats.org/officeDocument/2006/relationships/hyperlink" Target="http://www.udg.edu.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4C6BD-62DC-4F50-91F3-509D31F1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2</cp:revision>
  <dcterms:created xsi:type="dcterms:W3CDTF">2021-03-01T12:39:00Z</dcterms:created>
  <dcterms:modified xsi:type="dcterms:W3CDTF">2021-03-01T12:39:00Z</dcterms:modified>
</cp:coreProperties>
</file>